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4ECBBE6" w14:textId="7DAF71D4" w:rsidR="00DC2543" w:rsidRPr="001F3166" w:rsidRDefault="00DC2543" w:rsidP="00DC2543">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#98bis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w:t>
      </w:r>
      <w:r w:rsidR="007230B1">
        <w:rPr>
          <w:rFonts w:eastAsia="Malgun Gothic"/>
          <w:noProof w:val="0"/>
          <w:sz w:val="24"/>
          <w:szCs w:val="24"/>
          <w:lang w:val="de-DE" w:eastAsia="ko-KR"/>
        </w:rPr>
        <w:t>10484</w:t>
      </w:r>
    </w:p>
    <w:p w14:paraId="0F87B516" w14:textId="299054F2" w:rsidR="002E7C85" w:rsidRPr="0090404B" w:rsidRDefault="00DC2543" w:rsidP="00DC2543">
      <w:pPr>
        <w:pStyle w:val="Header"/>
        <w:spacing w:after="240"/>
        <w:rPr>
          <w:noProof w:val="0"/>
          <w:sz w:val="24"/>
          <w:szCs w:val="24"/>
          <w:lang w:val="en-US"/>
        </w:rPr>
      </w:pPr>
      <w:r>
        <w:rPr>
          <w:rFonts w:cs="Arial"/>
          <w:bCs/>
          <w:sz w:val="24"/>
          <w:szCs w:val="24"/>
          <w:lang w:eastAsia="ja-JP"/>
        </w:rPr>
        <w:t>Chongqing</w:t>
      </w:r>
      <w:r>
        <w:rPr>
          <w:rFonts w:cs="Arial"/>
          <w:bCs/>
          <w:sz w:val="24"/>
          <w:szCs w:val="24"/>
        </w:rPr>
        <w:t>, China, October 14</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20</w:t>
      </w:r>
      <w:r>
        <w:rPr>
          <w:rFonts w:cs="Arial"/>
          <w:bCs/>
          <w:sz w:val="24"/>
          <w:szCs w:val="24"/>
          <w:vertAlign w:val="superscript"/>
        </w:rPr>
        <w:t>th</w:t>
      </w:r>
      <w:r>
        <w:rPr>
          <w:rFonts w:cs="Arial"/>
          <w:bCs/>
          <w:sz w:val="24"/>
          <w:szCs w:val="24"/>
        </w:rPr>
        <w:t>, 2019</w:t>
      </w:r>
    </w:p>
    <w:p w14:paraId="643ABAFF"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2775B0">
        <w:rPr>
          <w:rFonts w:ascii="Arial" w:eastAsia="Malgun Gothic" w:hAnsi="Arial"/>
          <w:sz w:val="24"/>
          <w:szCs w:val="24"/>
          <w:lang w:eastAsia="ko-KR"/>
        </w:rPr>
        <w:t>2.6.</w:t>
      </w:r>
      <w:r w:rsidR="00A13BCD">
        <w:rPr>
          <w:rFonts w:ascii="Arial" w:eastAsia="Malgun Gothic" w:hAnsi="Arial"/>
          <w:sz w:val="24"/>
          <w:szCs w:val="24"/>
          <w:lang w:eastAsia="ko-KR"/>
        </w:rPr>
        <w:t>2</w:t>
      </w:r>
    </w:p>
    <w:p w14:paraId="3C24B6B5"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67821112" w14:textId="7777777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56D">
        <w:rPr>
          <w:rFonts w:ascii="Arial" w:eastAsia="SimSun" w:hAnsi="Arial" w:cs="Arial"/>
          <w:sz w:val="24"/>
          <w:szCs w:val="24"/>
          <w:lang w:eastAsia="zh-CN"/>
        </w:rPr>
        <w:t>UL Control</w:t>
      </w:r>
      <w:r w:rsidR="001A6DB1">
        <w:rPr>
          <w:rFonts w:ascii="Arial" w:hAnsi="Arial" w:cs="Arial"/>
          <w:sz w:val="24"/>
          <w:szCs w:val="24"/>
        </w:rPr>
        <w:t xml:space="preserve"> for URLLC</w:t>
      </w:r>
    </w:p>
    <w:p w14:paraId="03D5DF25"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3EDE4EBB" w14:textId="77777777" w:rsidR="00034300" w:rsidRPr="00675B25" w:rsidRDefault="00034300" w:rsidP="005D33FA">
      <w:pPr>
        <w:pStyle w:val="Heading1"/>
        <w:spacing w:before="360" w:after="60"/>
        <w:rPr>
          <w:lang w:val="en-US" w:eastAsia="ko-KR"/>
        </w:rPr>
      </w:pPr>
      <w:r w:rsidRPr="00675B25">
        <w:rPr>
          <w:lang w:val="en-US" w:eastAsia="ko-KR"/>
        </w:rPr>
        <w:t>Introduction</w:t>
      </w:r>
    </w:p>
    <w:p w14:paraId="62B5C56C" w14:textId="645C5D5C" w:rsidR="004C659C" w:rsidRPr="002E7A3E" w:rsidRDefault="004C659C" w:rsidP="004C659C">
      <w:pPr>
        <w:spacing w:after="0"/>
        <w:ind w:right="3"/>
        <w:jc w:val="both"/>
        <w:rPr>
          <w:bCs/>
        </w:rPr>
      </w:pPr>
      <w:r>
        <w:rPr>
          <w:bCs/>
        </w:rPr>
        <w:t xml:space="preserve">This contribution considers remaining issues on the UL control signaling design for URLLC. </w:t>
      </w:r>
    </w:p>
    <w:p w14:paraId="1493EA98" w14:textId="77777777" w:rsidR="00D21D9A" w:rsidRPr="0039638F" w:rsidRDefault="00D21D9A" w:rsidP="00D21D9A">
      <w:pPr>
        <w:spacing w:after="0"/>
        <w:rPr>
          <w:rFonts w:eastAsia="SimSun"/>
          <w:lang w:eastAsia="zh-CN"/>
        </w:rPr>
      </w:pPr>
    </w:p>
    <w:p w14:paraId="099B8816" w14:textId="77777777" w:rsidR="00DC79CA" w:rsidRPr="00F340D6" w:rsidRDefault="00DC79CA" w:rsidP="00F340D6">
      <w:pPr>
        <w:spacing w:after="0"/>
        <w:rPr>
          <w:rFonts w:eastAsia="SimSun"/>
          <w:lang w:eastAsia="zh-CN"/>
        </w:rPr>
      </w:pPr>
    </w:p>
    <w:p w14:paraId="2EC076AE" w14:textId="4D88BBD1" w:rsidR="00EF2FCE" w:rsidRDefault="004C659C" w:rsidP="00EF2FCE">
      <w:pPr>
        <w:pStyle w:val="Heading1"/>
        <w:spacing w:before="0" w:after="60"/>
        <w:rPr>
          <w:szCs w:val="36"/>
          <w:lang w:val="en-US"/>
        </w:rPr>
      </w:pPr>
      <w:r>
        <w:rPr>
          <w:szCs w:val="36"/>
          <w:lang w:val="en-US"/>
        </w:rPr>
        <w:t>UL Control Signaling</w:t>
      </w:r>
    </w:p>
    <w:p w14:paraId="2895BE04" w14:textId="77777777" w:rsidR="001B3C20" w:rsidRPr="00EF2FCE" w:rsidRDefault="00E460D5" w:rsidP="00F340D6">
      <w:pPr>
        <w:pStyle w:val="Heading2"/>
        <w:spacing w:before="120" w:after="120"/>
        <w:rPr>
          <w:szCs w:val="36"/>
          <w:lang w:val="en-US"/>
        </w:rPr>
      </w:pPr>
      <w:r>
        <w:rPr>
          <w:lang w:eastAsia="ja-JP"/>
        </w:rPr>
        <w:t>PUCCH</w:t>
      </w:r>
      <w:r w:rsidR="00AC36B8">
        <w:rPr>
          <w:lang w:eastAsia="ja-JP"/>
        </w:rPr>
        <w:t xml:space="preserve"> Transmission with HARQ-ACK Information</w:t>
      </w:r>
    </w:p>
    <w:p w14:paraId="340E56BD" w14:textId="18647674" w:rsidR="00413A91" w:rsidRDefault="0099182A" w:rsidP="00BC3EFD">
      <w:pPr>
        <w:spacing w:after="0"/>
        <w:jc w:val="both"/>
        <w:rPr>
          <w:lang w:eastAsia="ja-JP"/>
        </w:rPr>
      </w:pPr>
      <w:r>
        <w:rPr>
          <w:lang w:eastAsia="ja-JP"/>
        </w:rPr>
        <w:t>In RAN1#97</w:t>
      </w:r>
      <w:r w:rsidR="00413A91">
        <w:rPr>
          <w:lang w:eastAsia="ja-JP"/>
        </w:rPr>
        <w:t>, it</w:t>
      </w:r>
      <w:r>
        <w:rPr>
          <w:lang w:eastAsia="ja-JP"/>
        </w:rPr>
        <w:t xml:space="preserve"> was agreed</w:t>
      </w:r>
      <w:r w:rsidR="00413A91">
        <w:rPr>
          <w:lang w:eastAsia="ja-JP"/>
        </w:rPr>
        <w:t xml:space="preserve"> that, </w:t>
      </w:r>
      <w:r w:rsidR="00413A91">
        <w:rPr>
          <w:rFonts w:eastAsia="SimSun"/>
          <w:lang w:eastAsia="zh-CN"/>
        </w:rPr>
        <w:t>f</w:t>
      </w:r>
      <w:r w:rsidR="00413A91" w:rsidRPr="0039638F">
        <w:rPr>
          <w:rFonts w:eastAsia="SimSun" w:hint="eastAsia"/>
          <w:lang w:eastAsia="zh-CN"/>
        </w:rPr>
        <w:t xml:space="preserve">or </w:t>
      </w:r>
      <w:r w:rsidR="00413A91">
        <w:rPr>
          <w:rFonts w:eastAsia="SimSun"/>
          <w:lang w:eastAsia="zh-CN"/>
        </w:rPr>
        <w:t>the ‘</w:t>
      </w:r>
      <w:r w:rsidR="00413A91" w:rsidRPr="0039638F">
        <w:rPr>
          <w:rFonts w:eastAsia="SimSun" w:hint="eastAsia"/>
          <w:lang w:eastAsia="zh-CN"/>
        </w:rPr>
        <w:t>sub-slot-based</w:t>
      </w:r>
      <w:r w:rsidR="00413A91">
        <w:rPr>
          <w:rFonts w:eastAsia="SimSun"/>
          <w:lang w:eastAsia="zh-CN"/>
        </w:rPr>
        <w:t>’</w:t>
      </w:r>
      <w:r w:rsidR="00413A91" w:rsidRPr="0039638F">
        <w:rPr>
          <w:rFonts w:eastAsia="SimSun" w:hint="eastAsia"/>
          <w:lang w:eastAsia="zh-CN"/>
        </w:rPr>
        <w:t xml:space="preserve"> </w:t>
      </w:r>
      <w:r w:rsidR="00413A91" w:rsidRPr="0039638F">
        <w:rPr>
          <w:rFonts w:eastAsia="SimSun"/>
          <w:lang w:eastAsia="zh-CN"/>
        </w:rPr>
        <w:t>HARQ-ACK feedback procedure</w:t>
      </w:r>
      <w:r w:rsidR="00413A91" w:rsidRPr="0039638F">
        <w:rPr>
          <w:rFonts w:eastAsia="SimSun" w:hint="eastAsia"/>
          <w:lang w:eastAsia="zh-CN"/>
        </w:rPr>
        <w:t xml:space="preserve">, K1 is the number of </w:t>
      </w:r>
      <w:r w:rsidR="00413A91">
        <w:rPr>
          <w:rFonts w:eastAsia="SimSun"/>
          <w:lang w:eastAsia="zh-CN"/>
        </w:rPr>
        <w:t>‘</w:t>
      </w:r>
      <w:r w:rsidR="00413A91" w:rsidRPr="0039638F">
        <w:rPr>
          <w:rFonts w:eastAsia="SimSun" w:hint="eastAsia"/>
          <w:lang w:eastAsia="zh-CN"/>
        </w:rPr>
        <w:t>sub-slots</w:t>
      </w:r>
      <w:r w:rsidR="00413A91">
        <w:rPr>
          <w:rFonts w:eastAsia="SimSun"/>
          <w:lang w:eastAsia="zh-CN"/>
        </w:rPr>
        <w:t>’</w:t>
      </w:r>
      <w:r w:rsidR="00413A91" w:rsidRPr="0039638F">
        <w:rPr>
          <w:rFonts w:eastAsia="SimSun" w:hint="eastAsia"/>
          <w:lang w:eastAsia="zh-CN"/>
        </w:rPr>
        <w:t xml:space="preserve"> from the </w:t>
      </w:r>
      <w:r w:rsidR="00413A91">
        <w:rPr>
          <w:rFonts w:eastAsia="SimSun"/>
          <w:lang w:eastAsia="zh-CN"/>
        </w:rPr>
        <w:t>‘</w:t>
      </w:r>
      <w:r w:rsidR="00413A91" w:rsidRPr="0039638F">
        <w:rPr>
          <w:rFonts w:eastAsia="SimSun" w:hint="eastAsia"/>
          <w:lang w:eastAsia="zh-CN"/>
        </w:rPr>
        <w:t>sub-slot</w:t>
      </w:r>
      <w:r w:rsidR="00413A91">
        <w:rPr>
          <w:rFonts w:eastAsia="SimSun"/>
          <w:lang w:eastAsia="zh-CN"/>
        </w:rPr>
        <w:t>’</w:t>
      </w:r>
      <w:r w:rsidR="00413A91" w:rsidRPr="0039638F">
        <w:rPr>
          <w:rFonts w:eastAsia="SimSun" w:hint="eastAsia"/>
          <w:lang w:eastAsia="zh-CN"/>
        </w:rPr>
        <w:t xml:space="preserve"> containing </w:t>
      </w:r>
      <w:r w:rsidR="00413A91" w:rsidRPr="0039638F">
        <w:rPr>
          <w:rFonts w:eastAsia="SimSun"/>
          <w:lang w:eastAsia="zh-CN"/>
        </w:rPr>
        <w:t xml:space="preserve">the </w:t>
      </w:r>
      <w:r w:rsidR="00413A91" w:rsidRPr="0039638F">
        <w:rPr>
          <w:rFonts w:eastAsia="SimSun" w:hint="eastAsia"/>
          <w:lang w:eastAsia="zh-CN"/>
        </w:rPr>
        <w:t xml:space="preserve">end of PDSCH to the </w:t>
      </w:r>
      <w:r w:rsidR="00413A91">
        <w:rPr>
          <w:rFonts w:eastAsia="SimSun"/>
          <w:lang w:eastAsia="zh-CN"/>
        </w:rPr>
        <w:t>‘</w:t>
      </w:r>
      <w:r w:rsidR="00413A91" w:rsidRPr="0039638F">
        <w:rPr>
          <w:rFonts w:eastAsia="SimSun" w:hint="eastAsia"/>
          <w:lang w:eastAsia="zh-CN"/>
        </w:rPr>
        <w:t>sub-slot</w:t>
      </w:r>
      <w:r w:rsidR="00413A91">
        <w:rPr>
          <w:rFonts w:eastAsia="SimSun"/>
          <w:lang w:eastAsia="zh-CN"/>
        </w:rPr>
        <w:t>’</w:t>
      </w:r>
      <w:r w:rsidR="00413A91" w:rsidRPr="0039638F">
        <w:rPr>
          <w:rFonts w:eastAsia="SimSun" w:hint="eastAsia"/>
          <w:lang w:eastAsia="zh-CN"/>
        </w:rPr>
        <w:t xml:space="preserve"> containing </w:t>
      </w:r>
      <w:r w:rsidR="00413A91" w:rsidRPr="0039638F">
        <w:rPr>
          <w:rFonts w:eastAsia="SimSun"/>
          <w:lang w:eastAsia="zh-CN"/>
        </w:rPr>
        <w:t xml:space="preserve">the </w:t>
      </w:r>
      <w:r w:rsidR="00413A91" w:rsidRPr="0039638F">
        <w:rPr>
          <w:rFonts w:eastAsia="SimSun" w:hint="eastAsia"/>
          <w:lang w:eastAsia="zh-CN"/>
        </w:rPr>
        <w:t xml:space="preserve">start of PUCCH. </w:t>
      </w:r>
      <w:r w:rsidR="00413A91">
        <w:rPr>
          <w:rFonts w:eastAsia="SimSun"/>
          <w:lang w:eastAsia="zh-CN"/>
        </w:rPr>
        <w:t>This is basically the Rel-15 framework where instead of a granularity of a slot (14 symbols), K1 has a granularity of N &lt;=14 symbols.</w:t>
      </w:r>
    </w:p>
    <w:p w14:paraId="30856E67" w14:textId="77777777" w:rsidR="00413A91" w:rsidRDefault="00413A91" w:rsidP="00BC3EFD">
      <w:pPr>
        <w:spacing w:after="0"/>
        <w:jc w:val="both"/>
        <w:rPr>
          <w:lang w:eastAsia="ja-JP"/>
        </w:rPr>
      </w:pPr>
    </w:p>
    <w:p w14:paraId="6D518836" w14:textId="77777777" w:rsidR="00413A91" w:rsidRPr="003D379E" w:rsidRDefault="00413A91" w:rsidP="00413A91">
      <w:pPr>
        <w:spacing w:after="60"/>
        <w:rPr>
          <w:b/>
        </w:rPr>
      </w:pPr>
      <w:r w:rsidRPr="003D379E">
        <w:rPr>
          <w:highlight w:val="green"/>
        </w:rPr>
        <w:t>Agreements</w:t>
      </w:r>
      <w:r w:rsidRPr="003D379E">
        <w:rPr>
          <w:b/>
        </w:rPr>
        <w:t>:</w:t>
      </w:r>
    </w:p>
    <w:p w14:paraId="6BE3690A" w14:textId="77777777" w:rsidR="00413A91" w:rsidRPr="00966D74" w:rsidRDefault="00413A91" w:rsidP="00413A91">
      <w:pPr>
        <w:spacing w:after="60"/>
        <w:rPr>
          <w:rFonts w:eastAsia="SimSun"/>
          <w:lang w:eastAsia="zh-CN"/>
        </w:rPr>
      </w:pPr>
      <w:r w:rsidRPr="00966D74">
        <w:rPr>
          <w:rFonts w:eastAsia="SimSun" w:hint="eastAsia"/>
          <w:lang w:eastAsia="zh-CN"/>
        </w:rPr>
        <w:t xml:space="preserve">For sub-slot-based </w:t>
      </w:r>
      <w:r w:rsidRPr="00966D74">
        <w:rPr>
          <w:rFonts w:eastAsia="SimSun"/>
          <w:lang w:eastAsia="zh-CN"/>
        </w:rPr>
        <w:t>HARQ-ACK feedback procedure</w:t>
      </w:r>
      <w:r w:rsidRPr="00966D74">
        <w:rPr>
          <w:rFonts w:eastAsia="SimSun" w:hint="eastAsia"/>
          <w:lang w:eastAsia="zh-CN"/>
        </w:rPr>
        <w:t xml:space="preserve">, K1 is the number of sub-slots from the sub-slot containing </w:t>
      </w:r>
      <w:r w:rsidRPr="00966D74">
        <w:rPr>
          <w:rFonts w:eastAsia="SimSun"/>
          <w:lang w:eastAsia="zh-CN"/>
        </w:rPr>
        <w:t xml:space="preserve">the </w:t>
      </w:r>
      <w:r w:rsidRPr="00966D74">
        <w:rPr>
          <w:rFonts w:eastAsia="SimSun" w:hint="eastAsia"/>
          <w:lang w:eastAsia="zh-CN"/>
        </w:rPr>
        <w:t xml:space="preserve">end of PDSCH to the sub-slot containing </w:t>
      </w:r>
      <w:r w:rsidRPr="00966D74">
        <w:rPr>
          <w:rFonts w:eastAsia="SimSun"/>
          <w:lang w:eastAsia="zh-CN"/>
        </w:rPr>
        <w:t xml:space="preserve">the </w:t>
      </w:r>
      <w:r w:rsidRPr="00966D74">
        <w:rPr>
          <w:rFonts w:eastAsia="SimSun" w:hint="eastAsia"/>
          <w:lang w:eastAsia="zh-CN"/>
        </w:rPr>
        <w:t xml:space="preserve">start of PUCCH. </w:t>
      </w:r>
    </w:p>
    <w:p w14:paraId="0E41945B" w14:textId="77777777" w:rsidR="00413A91" w:rsidRPr="00966D74" w:rsidRDefault="00413A91" w:rsidP="00413A91">
      <w:pPr>
        <w:numPr>
          <w:ilvl w:val="0"/>
          <w:numId w:val="18"/>
        </w:numPr>
        <w:spacing w:after="0"/>
        <w:ind w:left="714" w:hanging="357"/>
        <w:rPr>
          <w:rFonts w:eastAsia="SimSun"/>
          <w:lang w:eastAsia="zh-CN"/>
        </w:rPr>
      </w:pPr>
      <w:r w:rsidRPr="00966D74">
        <w:rPr>
          <w:rFonts w:eastAsia="SimSun" w:hint="eastAsia"/>
          <w:lang w:eastAsia="zh-CN"/>
        </w:rPr>
        <w:t>Use UL numerology to define the sub-slot grid for PDSCH-to-sub-slot association.</w:t>
      </w:r>
    </w:p>
    <w:p w14:paraId="04E513F2" w14:textId="77777777" w:rsidR="00413A91" w:rsidRPr="00966D74" w:rsidRDefault="00413A91" w:rsidP="00413A91">
      <w:pPr>
        <w:numPr>
          <w:ilvl w:val="0"/>
          <w:numId w:val="18"/>
        </w:numPr>
        <w:spacing w:after="0"/>
        <w:ind w:left="714" w:hanging="357"/>
        <w:rPr>
          <w:rFonts w:eastAsia="SimSun"/>
          <w:lang w:eastAsia="zh-CN"/>
        </w:rPr>
      </w:pPr>
      <w:r w:rsidRPr="00966D74">
        <w:rPr>
          <w:rFonts w:eastAsia="SimSun" w:hint="eastAsia"/>
          <w:lang w:eastAsia="zh-CN"/>
        </w:rPr>
        <w:t xml:space="preserve">FFS: The configurable value range of K1 needs to be extended, and impact to related DCI field </w:t>
      </w:r>
      <w:proofErr w:type="spellStart"/>
      <w:r w:rsidRPr="00966D74">
        <w:rPr>
          <w:rFonts w:eastAsia="SimSun" w:hint="eastAsia"/>
          <w:lang w:eastAsia="zh-CN"/>
        </w:rPr>
        <w:t>bitwidth</w:t>
      </w:r>
      <w:proofErr w:type="spellEnd"/>
      <w:r w:rsidRPr="00966D74">
        <w:rPr>
          <w:rFonts w:eastAsia="SimSun" w:hint="eastAsia"/>
          <w:lang w:eastAsia="zh-CN"/>
        </w:rPr>
        <w:t>.</w:t>
      </w:r>
    </w:p>
    <w:p w14:paraId="633AD6D2" w14:textId="77777777" w:rsidR="00413A91" w:rsidRPr="00966D74" w:rsidRDefault="00413A91" w:rsidP="00413A91">
      <w:pPr>
        <w:numPr>
          <w:ilvl w:val="0"/>
          <w:numId w:val="18"/>
        </w:numPr>
        <w:spacing w:after="0"/>
        <w:ind w:left="714" w:hanging="357"/>
        <w:rPr>
          <w:rFonts w:eastAsia="SimSun"/>
          <w:lang w:eastAsia="zh-CN"/>
        </w:rPr>
      </w:pPr>
      <w:r w:rsidRPr="00966D74">
        <w:rPr>
          <w:rFonts w:eastAsia="SimSun" w:hint="eastAsia"/>
          <w:lang w:eastAsia="zh-CN"/>
        </w:rPr>
        <w:t>Note: It has been agreed that K1 is defined following R15 approach but in unit of sub-slot.</w:t>
      </w:r>
    </w:p>
    <w:p w14:paraId="529A2AC1" w14:textId="77777777" w:rsidR="00413A91" w:rsidRDefault="00413A91" w:rsidP="00BC3EFD">
      <w:pPr>
        <w:spacing w:after="0"/>
        <w:jc w:val="both"/>
        <w:rPr>
          <w:lang w:eastAsia="ja-JP"/>
        </w:rPr>
      </w:pPr>
    </w:p>
    <w:p w14:paraId="13A759E6" w14:textId="55249F2C" w:rsidR="00D91FB9" w:rsidRDefault="00BC4370" w:rsidP="00BC3EFD">
      <w:pPr>
        <w:spacing w:after="0"/>
        <w:jc w:val="both"/>
        <w:rPr>
          <w:rFonts w:eastAsia="SimSun"/>
          <w:lang w:eastAsia="zh-CN"/>
        </w:rPr>
      </w:pPr>
      <w:r>
        <w:rPr>
          <w:rFonts w:eastAsia="SimSun"/>
          <w:lang w:eastAsia="zh-CN"/>
        </w:rPr>
        <w:t>One</w:t>
      </w:r>
      <w:r w:rsidR="0099182A">
        <w:rPr>
          <w:rFonts w:eastAsia="SimSun"/>
          <w:lang w:eastAsia="zh-CN"/>
        </w:rPr>
        <w:t xml:space="preserve"> FFS aspe</w:t>
      </w:r>
      <w:r w:rsidR="00413A91">
        <w:rPr>
          <w:rFonts w:eastAsia="SimSun"/>
          <w:lang w:eastAsia="zh-CN"/>
        </w:rPr>
        <w:t>ct</w:t>
      </w:r>
      <w:r w:rsidR="0099182A">
        <w:rPr>
          <w:rFonts w:eastAsia="SimSun"/>
          <w:lang w:eastAsia="zh-CN"/>
        </w:rPr>
        <w:t xml:space="preserve"> </w:t>
      </w:r>
      <w:r>
        <w:rPr>
          <w:rFonts w:eastAsia="SimSun"/>
          <w:lang w:eastAsia="zh-CN"/>
        </w:rPr>
        <w:t xml:space="preserve">is </w:t>
      </w:r>
      <w:r w:rsidR="0099182A">
        <w:rPr>
          <w:rFonts w:eastAsia="SimSun"/>
          <w:lang w:eastAsia="zh-CN"/>
        </w:rPr>
        <w:t>whether t</w:t>
      </w:r>
      <w:r w:rsidR="0099182A" w:rsidRPr="0039638F">
        <w:rPr>
          <w:rFonts w:eastAsia="SimSun" w:hint="eastAsia"/>
          <w:lang w:eastAsia="zh-CN"/>
        </w:rPr>
        <w:t xml:space="preserve">he configurable value range of K1 needs to be extended </w:t>
      </w:r>
      <w:r w:rsidR="0099182A">
        <w:rPr>
          <w:rFonts w:eastAsia="SimSun"/>
          <w:lang w:eastAsia="zh-CN"/>
        </w:rPr>
        <w:t>(</w:t>
      </w:r>
      <w:r w:rsidR="0099182A" w:rsidRPr="0039638F">
        <w:rPr>
          <w:rFonts w:eastAsia="SimSun" w:hint="eastAsia"/>
          <w:lang w:eastAsia="zh-CN"/>
        </w:rPr>
        <w:t xml:space="preserve">and </w:t>
      </w:r>
      <w:r w:rsidR="0099182A">
        <w:rPr>
          <w:rFonts w:eastAsia="SimSun"/>
          <w:lang w:eastAsia="zh-CN"/>
        </w:rPr>
        <w:t xml:space="preserve">the associated </w:t>
      </w:r>
      <w:r w:rsidR="0099182A" w:rsidRPr="0039638F">
        <w:rPr>
          <w:rFonts w:eastAsia="SimSun" w:hint="eastAsia"/>
          <w:lang w:eastAsia="zh-CN"/>
        </w:rPr>
        <w:t xml:space="preserve">impact to </w:t>
      </w:r>
      <w:r w:rsidR="0099182A">
        <w:rPr>
          <w:rFonts w:eastAsia="SimSun"/>
          <w:lang w:eastAsia="zh-CN"/>
        </w:rPr>
        <w:t>the</w:t>
      </w:r>
      <w:r w:rsidR="0099182A" w:rsidRPr="0039638F">
        <w:rPr>
          <w:rFonts w:eastAsia="SimSun" w:hint="eastAsia"/>
          <w:lang w:eastAsia="zh-CN"/>
        </w:rPr>
        <w:t xml:space="preserve"> DCI field bit</w:t>
      </w:r>
      <w:r w:rsidR="0099182A">
        <w:rPr>
          <w:rFonts w:eastAsia="SimSun"/>
          <w:lang w:eastAsia="zh-CN"/>
        </w:rPr>
        <w:t>-</w:t>
      </w:r>
      <w:r w:rsidR="0099182A" w:rsidRPr="0039638F">
        <w:rPr>
          <w:rFonts w:eastAsia="SimSun" w:hint="eastAsia"/>
          <w:lang w:eastAsia="zh-CN"/>
        </w:rPr>
        <w:t>width</w:t>
      </w:r>
      <w:r w:rsidR="0099182A">
        <w:rPr>
          <w:rFonts w:eastAsia="SimSun"/>
          <w:lang w:eastAsia="zh-CN"/>
        </w:rPr>
        <w:t>)</w:t>
      </w:r>
      <w:r>
        <w:rPr>
          <w:rFonts w:eastAsia="SimSun"/>
          <w:lang w:eastAsia="zh-CN"/>
        </w:rPr>
        <w:t>. F</w:t>
      </w:r>
      <w:r w:rsidR="005A36E7">
        <w:rPr>
          <w:rFonts w:eastAsia="SimSun"/>
          <w:lang w:eastAsia="zh-CN"/>
        </w:rPr>
        <w:t xml:space="preserve">or paired spectrum operation, there is no range issue. </w:t>
      </w:r>
      <w:r>
        <w:rPr>
          <w:rFonts w:eastAsia="SimSun"/>
          <w:lang w:eastAsia="zh-CN"/>
        </w:rPr>
        <w:t xml:space="preserve">For unpaired spectrum operation, the </w:t>
      </w:r>
      <w:proofErr w:type="spellStart"/>
      <w:r>
        <w:rPr>
          <w:rFonts w:eastAsia="SimSun"/>
          <w:lang w:eastAsia="zh-CN"/>
        </w:rPr>
        <w:t>gNB</w:t>
      </w:r>
      <w:proofErr w:type="spellEnd"/>
      <w:r>
        <w:rPr>
          <w:rFonts w:eastAsia="SimSun"/>
          <w:lang w:eastAsia="zh-CN"/>
        </w:rPr>
        <w:t xml:space="preserve"> can utilize flexible symbols and effectively achieve an operation similar to paired spectrum (including preempting DL transmissions for the UE to transmit HARQ-ACK if the </w:t>
      </w:r>
      <w:proofErr w:type="spellStart"/>
      <w:r>
        <w:rPr>
          <w:rFonts w:eastAsia="SimSun"/>
          <w:lang w:eastAsia="zh-CN"/>
        </w:rPr>
        <w:t>gNB</w:t>
      </w:r>
      <w:proofErr w:type="spellEnd"/>
      <w:r>
        <w:rPr>
          <w:rFonts w:eastAsia="SimSun"/>
          <w:lang w:eastAsia="zh-CN"/>
        </w:rPr>
        <w:t xml:space="preserve"> so chooses). Considering in addition that URLLC requires low latency (otherwise no need to configure sub-slots anyway), the </w:t>
      </w:r>
      <w:r w:rsidR="005A36E7">
        <w:rPr>
          <w:rFonts w:eastAsia="SimSun"/>
          <w:lang w:eastAsia="zh-CN"/>
        </w:rPr>
        <w:t xml:space="preserve"> Rel-15 value range (in DCI format 1_1) for the </w:t>
      </w:r>
      <w:r w:rsidR="005A36E7">
        <w:rPr>
          <w:rFonts w:hint="eastAsia"/>
          <w:lang w:eastAsia="zh-CN"/>
        </w:rPr>
        <w:t>PDSCH-to-</w:t>
      </w:r>
      <w:proofErr w:type="spellStart"/>
      <w:r w:rsidR="005A36E7">
        <w:rPr>
          <w:rFonts w:hint="eastAsia"/>
          <w:lang w:eastAsia="zh-CN"/>
        </w:rPr>
        <w:t>HARQ_feedback</w:t>
      </w:r>
      <w:proofErr w:type="spellEnd"/>
      <w:r w:rsidR="005A36E7">
        <w:rPr>
          <w:rFonts w:hint="eastAsia"/>
          <w:lang w:eastAsia="zh-CN"/>
        </w:rPr>
        <w:t xml:space="preserve"> timing indicator</w:t>
      </w:r>
      <w:r w:rsidR="0099182A">
        <w:rPr>
          <w:rFonts w:eastAsia="SimSun"/>
          <w:lang w:eastAsia="zh-CN"/>
        </w:rPr>
        <w:t xml:space="preserve"> </w:t>
      </w:r>
      <w:r w:rsidR="005A36E7">
        <w:rPr>
          <w:rFonts w:eastAsia="SimSun"/>
          <w:lang w:eastAsia="zh-CN"/>
        </w:rPr>
        <w:t xml:space="preserve">can be kept (with configurable number of bits) and </w:t>
      </w:r>
      <w:r>
        <w:rPr>
          <w:rFonts w:eastAsia="SimSun"/>
          <w:lang w:eastAsia="zh-CN"/>
        </w:rPr>
        <w:t>only the time unit for its interpretation needs to be adjusted</w:t>
      </w:r>
      <w:r w:rsidR="005A36E7">
        <w:rPr>
          <w:rFonts w:eastAsia="SimSun"/>
          <w:lang w:eastAsia="zh-CN"/>
        </w:rPr>
        <w:t xml:space="preserve">. </w:t>
      </w:r>
    </w:p>
    <w:p w14:paraId="16309A1C" w14:textId="77777777" w:rsidR="00D91FB9" w:rsidRDefault="00D91FB9" w:rsidP="00BC3EFD">
      <w:pPr>
        <w:spacing w:after="0"/>
        <w:jc w:val="both"/>
        <w:rPr>
          <w:rFonts w:eastAsia="SimSun"/>
          <w:lang w:eastAsia="zh-CN"/>
        </w:rPr>
      </w:pPr>
    </w:p>
    <w:p w14:paraId="6194D792" w14:textId="77777777" w:rsidR="00586FEC" w:rsidRDefault="00586FEC" w:rsidP="006C03BF">
      <w:pPr>
        <w:spacing w:after="0"/>
        <w:jc w:val="both"/>
        <w:rPr>
          <w:rFonts w:cs="Arial"/>
          <w:b/>
          <w:kern w:val="2"/>
          <w:u w:val="single"/>
          <w:lang w:eastAsia="ja-JP"/>
        </w:rPr>
      </w:pPr>
      <w:r w:rsidRPr="00675B25">
        <w:rPr>
          <w:rFonts w:cs="Arial"/>
          <w:b/>
          <w:kern w:val="2"/>
          <w:u w:val="single"/>
          <w:lang w:eastAsia="ja-JP"/>
        </w:rPr>
        <w:t>Proposal 1:</w:t>
      </w:r>
      <w:r>
        <w:rPr>
          <w:rFonts w:cs="Arial"/>
          <w:b/>
          <w:kern w:val="2"/>
          <w:u w:val="single"/>
          <w:lang w:eastAsia="ja-JP"/>
        </w:rPr>
        <w:t xml:space="preserve"> The configurable value range for K1 in a DCI format </w:t>
      </w:r>
      <w:r w:rsidR="007C74E0">
        <w:rPr>
          <w:rFonts w:cs="Arial"/>
          <w:b/>
          <w:kern w:val="2"/>
          <w:u w:val="single"/>
          <w:lang w:eastAsia="ja-JP"/>
        </w:rPr>
        <w:t>i</w:t>
      </w:r>
      <w:r>
        <w:rPr>
          <w:rFonts w:cs="Arial"/>
          <w:b/>
          <w:kern w:val="2"/>
          <w:u w:val="single"/>
          <w:lang w:eastAsia="ja-JP"/>
        </w:rPr>
        <w:t xml:space="preserve">s as in Rel-15. </w:t>
      </w:r>
    </w:p>
    <w:p w14:paraId="261EED1C" w14:textId="77777777" w:rsidR="00916DFD" w:rsidRDefault="00916DFD" w:rsidP="006C03BF">
      <w:pPr>
        <w:spacing w:after="0"/>
        <w:jc w:val="both"/>
        <w:rPr>
          <w:lang w:eastAsia="ja-JP"/>
        </w:rPr>
      </w:pPr>
    </w:p>
    <w:p w14:paraId="0B7B0253" w14:textId="77F05BBA" w:rsidR="00ED4A96" w:rsidRDefault="00ED4A96" w:rsidP="006C03BF">
      <w:pPr>
        <w:spacing w:after="0"/>
        <w:jc w:val="both"/>
        <w:rPr>
          <w:lang w:eastAsia="ja-JP"/>
        </w:rPr>
      </w:pPr>
    </w:p>
    <w:p w14:paraId="5AFBE4CE" w14:textId="454ACDAF" w:rsidR="00771652" w:rsidRDefault="00771652" w:rsidP="006C03BF">
      <w:pPr>
        <w:spacing w:after="0"/>
        <w:jc w:val="both"/>
        <w:rPr>
          <w:lang w:eastAsia="ja-JP"/>
        </w:rPr>
      </w:pPr>
      <w:r>
        <w:rPr>
          <w:lang w:eastAsia="ja-JP"/>
        </w:rPr>
        <w:t>For the sub-slot duration, the following was agreed in RAN1#98.</w:t>
      </w:r>
    </w:p>
    <w:p w14:paraId="35BC8D13" w14:textId="77777777" w:rsidR="00771652" w:rsidRDefault="00771652" w:rsidP="006C03BF">
      <w:pPr>
        <w:spacing w:after="0"/>
        <w:jc w:val="both"/>
        <w:rPr>
          <w:lang w:eastAsia="ja-JP"/>
        </w:rPr>
      </w:pPr>
    </w:p>
    <w:p w14:paraId="5611D7A2" w14:textId="77777777" w:rsidR="00BC4370" w:rsidRPr="00CD0E02" w:rsidRDefault="00BC4370" w:rsidP="00BC4370">
      <w:pPr>
        <w:spacing w:after="60"/>
        <w:ind w:left="1440" w:hanging="1440"/>
        <w:rPr>
          <w:b/>
          <w:bCs/>
          <w:lang w:eastAsia="x-none"/>
        </w:rPr>
      </w:pPr>
      <w:r w:rsidRPr="00CD0E02">
        <w:rPr>
          <w:highlight w:val="green"/>
          <w:lang w:eastAsia="x-none"/>
        </w:rPr>
        <w:t>Agreements</w:t>
      </w:r>
      <w:r w:rsidRPr="00CD0E02">
        <w:rPr>
          <w:b/>
          <w:bCs/>
          <w:lang w:eastAsia="x-none"/>
        </w:rPr>
        <w:t>:</w:t>
      </w:r>
    </w:p>
    <w:p w14:paraId="058A32EE" w14:textId="77777777" w:rsidR="00BC4370" w:rsidRPr="00CD0E02" w:rsidRDefault="00BC4370" w:rsidP="00BC4370">
      <w:pPr>
        <w:shd w:val="clear" w:color="auto" w:fill="FFFFFF"/>
        <w:spacing w:after="60"/>
        <w:jc w:val="both"/>
        <w:rPr>
          <w:rFonts w:eastAsia="SimSun"/>
          <w:lang w:eastAsia="zh-CN"/>
        </w:rPr>
      </w:pPr>
      <w:r w:rsidRPr="00CD0E02">
        <w:rPr>
          <w:rFonts w:eastAsia="SimSun"/>
          <w:lang w:eastAsia="zh-CN"/>
        </w:rPr>
        <w:t>At least one sub-slot configuration for PUCCH can be UE-specifically configured to a UE.</w:t>
      </w:r>
    </w:p>
    <w:p w14:paraId="21D0761B" w14:textId="77777777" w:rsidR="00BC4370" w:rsidRPr="00CD0E02" w:rsidRDefault="00BC4370" w:rsidP="00BC4370">
      <w:pPr>
        <w:numPr>
          <w:ilvl w:val="0"/>
          <w:numId w:val="24"/>
        </w:numPr>
        <w:spacing w:after="0"/>
        <w:jc w:val="both"/>
        <w:rPr>
          <w:rFonts w:eastAsia="SimSun"/>
          <w:lang w:eastAsia="zh-CN"/>
        </w:rPr>
      </w:pPr>
      <w:r w:rsidRPr="00CD0E02">
        <w:rPr>
          <w:rFonts w:eastAsia="SimSun"/>
          <w:lang w:eastAsia="zh-CN"/>
        </w:rPr>
        <w:t>At least support following two sub-slot configurations for PUCCH: “2-symbol*7” and “7-symbol*2”.</w:t>
      </w:r>
    </w:p>
    <w:p w14:paraId="554FB2A3" w14:textId="77777777" w:rsidR="00BC4370" w:rsidRPr="00CD0E02" w:rsidRDefault="00BC4370" w:rsidP="00BC4370">
      <w:pPr>
        <w:numPr>
          <w:ilvl w:val="1"/>
          <w:numId w:val="24"/>
        </w:numPr>
        <w:spacing w:after="0"/>
        <w:jc w:val="both"/>
        <w:rPr>
          <w:rFonts w:eastAsia="SimSun"/>
          <w:lang w:eastAsia="zh-CN"/>
        </w:rPr>
      </w:pPr>
      <w:r w:rsidRPr="00CD0E02">
        <w:rPr>
          <w:rFonts w:eastAsia="SimSun"/>
          <w:lang w:eastAsia="zh-CN"/>
        </w:rPr>
        <w:t>FFS other configurable sub-slot configurations, e.g. 4, 14 sub-slots in a slot.</w:t>
      </w:r>
    </w:p>
    <w:p w14:paraId="6D850655" w14:textId="77777777" w:rsidR="00BC4370" w:rsidRPr="00CD0E02" w:rsidRDefault="00BC4370" w:rsidP="00BC4370">
      <w:pPr>
        <w:numPr>
          <w:ilvl w:val="1"/>
          <w:numId w:val="24"/>
        </w:numPr>
        <w:spacing w:after="0"/>
        <w:jc w:val="both"/>
        <w:rPr>
          <w:rFonts w:eastAsia="SimSun"/>
          <w:lang w:eastAsia="zh-CN"/>
        </w:rPr>
      </w:pPr>
      <w:r w:rsidRPr="00CD0E02">
        <w:rPr>
          <w:rFonts w:eastAsia="SimSun"/>
          <w:lang w:eastAsia="zh-CN"/>
        </w:rPr>
        <w:t>For the above two sub-slot configurations (“2-symbol*7” and “7-symbol*2”), support a single configuration for PUCCH resource following R15 applicable for all the sub-slots in a slot.</w:t>
      </w:r>
    </w:p>
    <w:p w14:paraId="2350D308" w14:textId="77777777" w:rsidR="00BC4370" w:rsidRPr="00CD0E02" w:rsidRDefault="00BC4370" w:rsidP="00BC4370">
      <w:pPr>
        <w:numPr>
          <w:ilvl w:val="2"/>
          <w:numId w:val="24"/>
        </w:numPr>
        <w:spacing w:after="0"/>
        <w:jc w:val="both"/>
        <w:rPr>
          <w:rFonts w:eastAsia="SimSun"/>
          <w:lang w:eastAsia="zh-CN"/>
        </w:rPr>
      </w:pPr>
      <w:r w:rsidRPr="00CD0E02">
        <w:rPr>
          <w:rFonts w:eastAsia="SimSun"/>
          <w:lang w:eastAsia="zh-CN"/>
        </w:rPr>
        <w:t>FFS whether or not to additionally support that PUCCH resource configuration can be different for different sub-slots</w:t>
      </w:r>
    </w:p>
    <w:p w14:paraId="6EBC9FF6" w14:textId="77777777" w:rsidR="00BC4370" w:rsidRPr="00CD0E02" w:rsidRDefault="00BC4370" w:rsidP="00BC4370">
      <w:pPr>
        <w:numPr>
          <w:ilvl w:val="2"/>
          <w:numId w:val="24"/>
        </w:numPr>
        <w:spacing w:after="0"/>
        <w:jc w:val="both"/>
        <w:rPr>
          <w:rFonts w:eastAsia="SimSun"/>
          <w:lang w:eastAsia="zh-CN"/>
        </w:rPr>
      </w:pPr>
      <w:r w:rsidRPr="00CD0E02">
        <w:rPr>
          <w:rFonts w:eastAsia="SimSun"/>
          <w:lang w:eastAsia="zh-CN"/>
        </w:rPr>
        <w:t>FFS for other sub-slot configurations, if any.</w:t>
      </w:r>
    </w:p>
    <w:p w14:paraId="55519A33" w14:textId="77777777" w:rsidR="00BC4370" w:rsidRPr="00CD0E02" w:rsidRDefault="00BC4370" w:rsidP="00BC4370">
      <w:pPr>
        <w:numPr>
          <w:ilvl w:val="0"/>
          <w:numId w:val="24"/>
        </w:numPr>
        <w:spacing w:after="0"/>
        <w:jc w:val="both"/>
        <w:rPr>
          <w:rFonts w:eastAsia="SimSun"/>
          <w:lang w:eastAsia="zh-CN"/>
        </w:rPr>
      </w:pPr>
      <w:r w:rsidRPr="00CD0E02">
        <w:rPr>
          <w:rFonts w:eastAsia="SimSun"/>
          <w:lang w:eastAsia="zh-CN"/>
        </w:rPr>
        <w:t>FFS: If a PUCCH resource across sub-slot boundary is supported.</w:t>
      </w:r>
    </w:p>
    <w:p w14:paraId="507F27AC" w14:textId="61C19627" w:rsidR="00BC4370" w:rsidRDefault="00BC4370" w:rsidP="006C03BF">
      <w:pPr>
        <w:spacing w:after="0"/>
        <w:jc w:val="both"/>
        <w:rPr>
          <w:lang w:eastAsia="ja-JP"/>
        </w:rPr>
      </w:pPr>
    </w:p>
    <w:p w14:paraId="6833AD33" w14:textId="77777777" w:rsidR="00CC5B58" w:rsidRDefault="00771652" w:rsidP="006C03BF">
      <w:pPr>
        <w:spacing w:after="0"/>
        <w:jc w:val="both"/>
        <w:rPr>
          <w:lang w:eastAsia="ja-JP"/>
        </w:rPr>
      </w:pPr>
      <w:r>
        <w:rPr>
          <w:lang w:eastAsia="ja-JP"/>
        </w:rPr>
        <w:t>Regarding the first</w:t>
      </w:r>
      <w:r w:rsidR="00CC5B58">
        <w:rPr>
          <w:lang w:eastAsia="ja-JP"/>
        </w:rPr>
        <w:t xml:space="preserve"> (and third)</w:t>
      </w:r>
      <w:r>
        <w:rPr>
          <w:lang w:eastAsia="ja-JP"/>
        </w:rPr>
        <w:t xml:space="preserve"> FFS aspect</w:t>
      </w:r>
      <w:r w:rsidR="00AC60B9">
        <w:rPr>
          <w:lang w:eastAsia="ja-JP"/>
        </w:rPr>
        <w:t xml:space="preserve">, there is no need to have additional sub-slot configurations as the 2-symbol and 7-symbol ones provide sufficient granularity. For example, with a 7-symbol sub-slot, there is enough flexibility for the </w:t>
      </w:r>
      <w:proofErr w:type="spellStart"/>
      <w:r w:rsidR="00AC60B9">
        <w:rPr>
          <w:lang w:eastAsia="ja-JP"/>
        </w:rPr>
        <w:t>gNB</w:t>
      </w:r>
      <w:proofErr w:type="spellEnd"/>
      <w:r w:rsidR="00AC60B9">
        <w:rPr>
          <w:lang w:eastAsia="ja-JP"/>
        </w:rPr>
        <w:t xml:space="preserve"> to configure some PUCCH resources in the first few symbols of the sub-slot and some in the last few symbols of the sub-slot, thereby achieving what, for example, a 4-symbol sub-slot could provide while avoiding defining additional sub-slots and complicating specifications and implementation by not having the number of symbols in a slot be an integer multiple of the number of symbols in </w:t>
      </w:r>
      <w:r w:rsidR="00CC5B58">
        <w:rPr>
          <w:lang w:eastAsia="ja-JP"/>
        </w:rPr>
        <w:t xml:space="preserve">a sub-slot. This also removes any need to address the last FFS aspect. </w:t>
      </w:r>
    </w:p>
    <w:p w14:paraId="0904E65F" w14:textId="77777777" w:rsidR="00CC5B58" w:rsidRDefault="00CC5B58" w:rsidP="006C03BF">
      <w:pPr>
        <w:spacing w:after="0"/>
        <w:jc w:val="both"/>
        <w:rPr>
          <w:lang w:eastAsia="ja-JP"/>
        </w:rPr>
      </w:pPr>
    </w:p>
    <w:p w14:paraId="304C3D84" w14:textId="218867DA" w:rsidR="00AC60B9" w:rsidRDefault="00CC5B58" w:rsidP="006C03BF">
      <w:pPr>
        <w:spacing w:after="0"/>
        <w:jc w:val="both"/>
        <w:rPr>
          <w:lang w:eastAsia="ja-JP"/>
        </w:rPr>
      </w:pPr>
      <w:r>
        <w:rPr>
          <w:lang w:eastAsia="ja-JP"/>
        </w:rPr>
        <w:t xml:space="preserve">Regarding the second FFS aspect for whether to support PUCCH resource configurations that can be different for different sub-slots, there is no clear motivation why some sub-slots should be different than others, probably in a semi-static manner, and particularly when all sub-slots have a same length as discussed above. </w:t>
      </w:r>
    </w:p>
    <w:p w14:paraId="3BBB316F" w14:textId="1C068BA0" w:rsidR="00CC5B58" w:rsidRDefault="00CC5B58" w:rsidP="006C03BF">
      <w:pPr>
        <w:spacing w:after="0"/>
        <w:jc w:val="both"/>
        <w:rPr>
          <w:lang w:eastAsia="ja-JP"/>
        </w:rPr>
      </w:pPr>
    </w:p>
    <w:p w14:paraId="00835E73" w14:textId="20FC2CEB" w:rsidR="00CC5B58" w:rsidRDefault="00CC5B58" w:rsidP="00CC5B58">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need to introduce additional sub-slot configurations (other than the 2-symbol and 7-symbol ones), or for a PUCCH resource to cross the slot boundary, or to support different PUCCH resource configurations for different sub-slots. </w:t>
      </w:r>
    </w:p>
    <w:p w14:paraId="42274D0B" w14:textId="0553E4C1" w:rsidR="00CC5B58" w:rsidRDefault="00CC5B58" w:rsidP="006C03BF">
      <w:pPr>
        <w:spacing w:after="0"/>
        <w:jc w:val="both"/>
        <w:rPr>
          <w:lang w:eastAsia="ja-JP"/>
        </w:rPr>
      </w:pPr>
    </w:p>
    <w:p w14:paraId="3CEE6A63" w14:textId="77777777" w:rsidR="00A739BC" w:rsidRDefault="00A739BC" w:rsidP="008E72DB">
      <w:pPr>
        <w:spacing w:after="0"/>
        <w:jc w:val="both"/>
        <w:rPr>
          <w:rFonts w:eastAsia="SimSun"/>
          <w:lang w:eastAsia="zh-CN"/>
        </w:rPr>
      </w:pPr>
    </w:p>
    <w:p w14:paraId="11AC803D" w14:textId="69D9459F" w:rsidR="00CC5B58" w:rsidRDefault="00A739BC" w:rsidP="006C03BF">
      <w:pPr>
        <w:spacing w:after="0"/>
        <w:jc w:val="both"/>
        <w:rPr>
          <w:rFonts w:eastAsia="SimSun"/>
          <w:lang w:eastAsia="zh-CN"/>
        </w:rPr>
      </w:pPr>
      <w:r>
        <w:rPr>
          <w:rFonts w:eastAsia="SimSun"/>
          <w:lang w:eastAsia="zh-CN"/>
        </w:rPr>
        <w:t xml:space="preserve">Another FFS aspect is the number of separate HARQ-ACK transmissions by a UE in a slot. </w:t>
      </w:r>
      <w:r w:rsidR="00541765">
        <w:rPr>
          <w:rFonts w:eastAsia="SimSun"/>
          <w:lang w:eastAsia="zh-CN"/>
        </w:rPr>
        <w:t xml:space="preserve">Given that the transmission unit is a sub-slot, this FFS aspect is rather irrelevant. Similar to Rel-15, there can be one HARQ-ACK transmission time unit which is now a sub-slot instead of a slot. </w:t>
      </w:r>
      <w:r w:rsidR="00947BFD">
        <w:rPr>
          <w:rFonts w:eastAsia="SimSun"/>
          <w:lang w:eastAsia="zh-CN"/>
        </w:rPr>
        <w:t xml:space="preserve">This was agreed in </w:t>
      </w:r>
      <w:r w:rsidR="00947BFD">
        <w:rPr>
          <w:bCs/>
        </w:rPr>
        <w:t>RAN1#96bis.</w:t>
      </w:r>
    </w:p>
    <w:p w14:paraId="026814D9" w14:textId="77777777" w:rsidR="00AF1F7B" w:rsidRDefault="00AF1F7B" w:rsidP="00A739BC">
      <w:pPr>
        <w:spacing w:after="0"/>
        <w:jc w:val="both"/>
        <w:rPr>
          <w:rFonts w:eastAsia="SimSun"/>
          <w:lang w:eastAsia="zh-CN"/>
        </w:rPr>
      </w:pPr>
    </w:p>
    <w:p w14:paraId="476EE845" w14:textId="52A5EFF0" w:rsidR="00541765" w:rsidRDefault="00947BFD" w:rsidP="00541765">
      <w:pPr>
        <w:spacing w:after="0"/>
        <w:jc w:val="both"/>
        <w:rPr>
          <w:rFonts w:cs="Arial"/>
          <w:b/>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2</w:t>
      </w:r>
      <w:r w:rsidRPr="00675B25">
        <w:rPr>
          <w:rFonts w:cs="Arial"/>
          <w:b/>
          <w:kern w:val="2"/>
          <w:u w:val="single"/>
          <w:lang w:eastAsia="ja-JP"/>
        </w:rPr>
        <w:t xml:space="preserve">: </w:t>
      </w:r>
      <w:r>
        <w:rPr>
          <w:rFonts w:cs="Arial"/>
          <w:kern w:val="2"/>
          <w:u w:val="single"/>
          <w:lang w:eastAsia="ja-JP"/>
        </w:rPr>
        <w:t>There is no need to define a maximum number of PUCCH transmissions with HARQ-ACK per slot for URLLC</w:t>
      </w:r>
      <w:r w:rsidR="00541765">
        <w:rPr>
          <w:rFonts w:cs="Arial"/>
          <w:b/>
          <w:kern w:val="2"/>
          <w:u w:val="single"/>
          <w:lang w:eastAsia="ja-JP"/>
        </w:rPr>
        <w:t xml:space="preserve">. </w:t>
      </w:r>
    </w:p>
    <w:p w14:paraId="561E2236" w14:textId="77777777" w:rsidR="00A739BC" w:rsidRDefault="00A739BC" w:rsidP="006C03BF">
      <w:pPr>
        <w:spacing w:after="0"/>
        <w:jc w:val="both"/>
        <w:rPr>
          <w:rFonts w:eastAsia="SimSun"/>
          <w:lang w:eastAsia="zh-CN"/>
        </w:rPr>
      </w:pPr>
    </w:p>
    <w:p w14:paraId="5D134E9A" w14:textId="77777777" w:rsidR="00A739BC" w:rsidRDefault="00A739BC" w:rsidP="006C03BF">
      <w:pPr>
        <w:spacing w:after="0"/>
        <w:jc w:val="both"/>
        <w:rPr>
          <w:lang w:eastAsia="ja-JP"/>
        </w:rPr>
      </w:pPr>
    </w:p>
    <w:p w14:paraId="48BB53BE" w14:textId="77777777" w:rsidR="0007629F" w:rsidRPr="00EF2FCE" w:rsidRDefault="0007629F" w:rsidP="0007629F">
      <w:pPr>
        <w:pStyle w:val="Heading2"/>
        <w:spacing w:before="0" w:after="120"/>
        <w:rPr>
          <w:szCs w:val="36"/>
          <w:lang w:val="en-US"/>
        </w:rPr>
      </w:pPr>
      <w:r w:rsidRPr="00EF2FCE">
        <w:rPr>
          <w:lang w:eastAsia="ja-JP"/>
        </w:rPr>
        <w:t xml:space="preserve">HARQ-ACK </w:t>
      </w:r>
      <w:r w:rsidR="00C30797">
        <w:rPr>
          <w:lang w:eastAsia="ja-JP"/>
        </w:rPr>
        <w:t>codebooks</w:t>
      </w:r>
      <w:r w:rsidR="00E460D5">
        <w:rPr>
          <w:lang w:eastAsia="ja-JP"/>
        </w:rPr>
        <w:t xml:space="preserve"> </w:t>
      </w:r>
    </w:p>
    <w:p w14:paraId="157BAFA1" w14:textId="1C6F0B66" w:rsidR="009F42DE" w:rsidRDefault="00C30797" w:rsidP="00C30797">
      <w:pPr>
        <w:spacing w:after="0"/>
        <w:jc w:val="both"/>
        <w:rPr>
          <w:lang w:eastAsia="ja-JP"/>
        </w:rPr>
      </w:pPr>
      <w:r>
        <w:rPr>
          <w:lang w:eastAsia="ja-JP"/>
        </w:rPr>
        <w:t xml:space="preserve">In Rel-15, before a UE is provided a configuration for </w:t>
      </w:r>
      <w:r w:rsidR="0078066D">
        <w:rPr>
          <w:lang w:eastAsia="ja-JP"/>
        </w:rPr>
        <w:t>a</w:t>
      </w:r>
      <w:r>
        <w:rPr>
          <w:lang w:eastAsia="ja-JP"/>
        </w:rPr>
        <w:t xml:space="preserve"> HARQ-ACK codebook, the UE transmits HARQ-ACK </w:t>
      </w:r>
      <w:r w:rsidR="007D6805">
        <w:rPr>
          <w:lang w:eastAsia="ja-JP"/>
        </w:rPr>
        <w:t xml:space="preserve">in a PUCCH </w:t>
      </w:r>
      <w:r>
        <w:rPr>
          <w:lang w:eastAsia="ja-JP"/>
        </w:rPr>
        <w:t xml:space="preserve">for a single TB using a combination of explicit and implicit </w:t>
      </w:r>
      <w:r w:rsidR="007D6805">
        <w:rPr>
          <w:lang w:eastAsia="ja-JP"/>
        </w:rPr>
        <w:t xml:space="preserve">PUCCH </w:t>
      </w:r>
      <w:r>
        <w:rPr>
          <w:lang w:eastAsia="ja-JP"/>
        </w:rPr>
        <w:t>resource determination [1]. The same approach can apply for URLLC in Rel-16</w:t>
      </w:r>
      <w:r w:rsidR="007D6805">
        <w:rPr>
          <w:lang w:eastAsia="ja-JP"/>
        </w:rPr>
        <w:t xml:space="preserve"> without any specification impact</w:t>
      </w:r>
      <w:r w:rsidR="00441FB2">
        <w:rPr>
          <w:lang w:eastAsia="ja-JP"/>
        </w:rPr>
        <w:t xml:space="preserve"> </w:t>
      </w:r>
      <w:r w:rsidR="00AF1F7B">
        <w:rPr>
          <w:lang w:eastAsia="ja-JP"/>
        </w:rPr>
        <w:t xml:space="preserve">(other than using ‘sub-slot’ instead of </w:t>
      </w:r>
      <w:r w:rsidR="0078066D">
        <w:rPr>
          <w:lang w:eastAsia="ja-JP"/>
        </w:rPr>
        <w:t>‘</w:t>
      </w:r>
      <w:r w:rsidR="00AF1F7B">
        <w:rPr>
          <w:lang w:eastAsia="ja-JP"/>
        </w:rPr>
        <w:t>slot</w:t>
      </w:r>
      <w:r w:rsidR="0078066D">
        <w:rPr>
          <w:lang w:eastAsia="ja-JP"/>
        </w:rPr>
        <w:t>’</w:t>
      </w:r>
      <w:r w:rsidR="00AF1F7B">
        <w:rPr>
          <w:lang w:eastAsia="ja-JP"/>
        </w:rPr>
        <w:t xml:space="preserve">) </w:t>
      </w:r>
      <w:r w:rsidR="00441FB2">
        <w:rPr>
          <w:lang w:eastAsia="ja-JP"/>
        </w:rPr>
        <w:t>and the UE can provide HARQ-ACK per PDSCH reception prior to being configured for codebook-based HARQ-ACK</w:t>
      </w:r>
      <w:r w:rsidR="00F81283">
        <w:rPr>
          <w:lang w:eastAsia="ja-JP"/>
        </w:rPr>
        <w:t xml:space="preserve"> (including never being configured for codebook-based HARQ-ACK feedback)</w:t>
      </w:r>
      <w:r>
        <w:rPr>
          <w:lang w:eastAsia="ja-JP"/>
        </w:rPr>
        <w:t>.</w:t>
      </w:r>
      <w:r w:rsidR="007D6805">
        <w:rPr>
          <w:lang w:eastAsia="ja-JP"/>
        </w:rPr>
        <w:t xml:space="preserve"> </w:t>
      </w:r>
      <w:r w:rsidR="009F42DE">
        <w:rPr>
          <w:lang w:eastAsia="ja-JP"/>
        </w:rPr>
        <w:t xml:space="preserve">For typical URLLC applications, fast HARQ-ACK feedback is required and consecutive PDSCH transmissions to provide high data rates are not expected, thereby making the use of a HARQ-ACK codebook irrelevant (even for unpaired spectrum operation where the </w:t>
      </w:r>
      <w:proofErr w:type="spellStart"/>
      <w:r w:rsidR="009F42DE">
        <w:rPr>
          <w:lang w:eastAsia="ja-JP"/>
        </w:rPr>
        <w:t>gNB</w:t>
      </w:r>
      <w:proofErr w:type="spellEnd"/>
      <w:r w:rsidR="009F42DE">
        <w:rPr>
          <w:lang w:eastAsia="ja-JP"/>
        </w:rPr>
        <w:t xml:space="preserve"> has to rely on use of flexible symbols and cancellations of </w:t>
      </w:r>
      <w:proofErr w:type="spellStart"/>
      <w:r w:rsidR="009F42DE">
        <w:rPr>
          <w:lang w:eastAsia="ja-JP"/>
        </w:rPr>
        <w:t>eMBB</w:t>
      </w:r>
      <w:proofErr w:type="spellEnd"/>
      <w:r w:rsidR="009F42DE">
        <w:rPr>
          <w:lang w:eastAsia="ja-JP"/>
        </w:rPr>
        <w:t xml:space="preserve"> to meet URLLC latency requirements). </w:t>
      </w:r>
    </w:p>
    <w:p w14:paraId="72754566" w14:textId="77777777" w:rsidR="007D6805" w:rsidRDefault="007D6805" w:rsidP="007D6805">
      <w:pPr>
        <w:spacing w:after="0"/>
        <w:jc w:val="both"/>
        <w:rPr>
          <w:rFonts w:cs="Arial"/>
          <w:b/>
          <w:kern w:val="2"/>
          <w:u w:val="single"/>
          <w:lang w:eastAsia="ja-JP"/>
        </w:rPr>
      </w:pPr>
    </w:p>
    <w:p w14:paraId="17F451B8" w14:textId="7112B7A5" w:rsidR="007D6805" w:rsidRDefault="007D6805" w:rsidP="007D6805">
      <w:pPr>
        <w:spacing w:after="0"/>
        <w:jc w:val="both"/>
        <w:rPr>
          <w:rFonts w:cs="Arial"/>
          <w:b/>
          <w:kern w:val="2"/>
          <w:u w:val="single"/>
          <w:lang w:eastAsia="ja-JP"/>
        </w:rPr>
      </w:pPr>
      <w:r>
        <w:rPr>
          <w:rFonts w:cs="Arial"/>
          <w:b/>
          <w:kern w:val="2"/>
          <w:u w:val="single"/>
          <w:lang w:eastAsia="ja-JP"/>
        </w:rPr>
        <w:t xml:space="preserve">Proposal </w:t>
      </w:r>
      <w:r w:rsidR="00947BFD">
        <w:rPr>
          <w:rFonts w:cs="Arial"/>
          <w:b/>
          <w:kern w:val="2"/>
          <w:u w:val="single"/>
          <w:lang w:eastAsia="ja-JP"/>
        </w:rPr>
        <w:t>2</w:t>
      </w:r>
      <w:r w:rsidRPr="004B2392">
        <w:rPr>
          <w:rFonts w:cs="Arial"/>
          <w:b/>
          <w:kern w:val="2"/>
          <w:u w:val="single"/>
          <w:lang w:eastAsia="ja-JP"/>
        </w:rPr>
        <w:t xml:space="preserve">: </w:t>
      </w:r>
      <w:r w:rsidR="009F42DE">
        <w:rPr>
          <w:rFonts w:cs="Arial"/>
          <w:b/>
          <w:kern w:val="2"/>
          <w:u w:val="single"/>
          <w:lang w:eastAsia="ja-JP"/>
        </w:rPr>
        <w:t xml:space="preserve">Configuration of a HARQ-ACK codebook is not mandatory and </w:t>
      </w:r>
      <w:r w:rsidR="00AF1F7B">
        <w:rPr>
          <w:rFonts w:cs="Arial"/>
          <w:b/>
          <w:kern w:val="2"/>
          <w:u w:val="single"/>
          <w:lang w:eastAsia="ja-JP"/>
        </w:rPr>
        <w:t>t</w:t>
      </w:r>
      <w:r>
        <w:rPr>
          <w:rFonts w:cs="Arial"/>
          <w:b/>
          <w:kern w:val="2"/>
          <w:u w:val="single"/>
          <w:lang w:eastAsia="ja-JP"/>
        </w:rPr>
        <w:t>he Rel-15 non-</w:t>
      </w:r>
      <w:proofErr w:type="gramStart"/>
      <w:r>
        <w:rPr>
          <w:rFonts w:cs="Arial"/>
          <w:b/>
          <w:kern w:val="2"/>
          <w:u w:val="single"/>
          <w:lang w:eastAsia="ja-JP"/>
        </w:rPr>
        <w:t>codebook based</w:t>
      </w:r>
      <w:proofErr w:type="gramEnd"/>
      <w:r>
        <w:rPr>
          <w:rFonts w:cs="Arial"/>
          <w:b/>
          <w:kern w:val="2"/>
          <w:u w:val="single"/>
          <w:lang w:eastAsia="ja-JP"/>
        </w:rPr>
        <w:t xml:space="preserve"> </w:t>
      </w:r>
      <w:r w:rsidR="00AF1F7B">
        <w:rPr>
          <w:rFonts w:cs="Arial"/>
          <w:b/>
          <w:kern w:val="2"/>
          <w:u w:val="single"/>
          <w:lang w:eastAsia="ja-JP"/>
        </w:rPr>
        <w:t xml:space="preserve">transmission of </w:t>
      </w:r>
      <w:r>
        <w:rPr>
          <w:rFonts w:cs="Arial"/>
          <w:b/>
          <w:kern w:val="2"/>
          <w:u w:val="single"/>
          <w:lang w:eastAsia="ja-JP"/>
        </w:rPr>
        <w:t xml:space="preserve">HARQ-ACK </w:t>
      </w:r>
      <w:r w:rsidR="00AF1F7B">
        <w:rPr>
          <w:rFonts w:cs="Arial"/>
          <w:b/>
          <w:kern w:val="2"/>
          <w:u w:val="single"/>
          <w:lang w:eastAsia="ja-JP"/>
        </w:rPr>
        <w:t>information remains applicable</w:t>
      </w:r>
      <w:r w:rsidR="00731DEA">
        <w:rPr>
          <w:rFonts w:cs="Arial"/>
          <w:b/>
          <w:kern w:val="2"/>
          <w:u w:val="single"/>
          <w:lang w:eastAsia="ja-JP"/>
        </w:rPr>
        <w:t xml:space="preserve"> for Rel-16 URLLC</w:t>
      </w:r>
      <w:r>
        <w:rPr>
          <w:rFonts w:cs="Arial"/>
          <w:b/>
          <w:kern w:val="2"/>
          <w:u w:val="single"/>
          <w:lang w:eastAsia="ja-JP"/>
        </w:rPr>
        <w:t>.</w:t>
      </w:r>
    </w:p>
    <w:p w14:paraId="12EFB678" w14:textId="77777777" w:rsidR="007D6805" w:rsidRDefault="007D6805" w:rsidP="00C30797">
      <w:pPr>
        <w:spacing w:after="0"/>
        <w:jc w:val="both"/>
        <w:rPr>
          <w:rFonts w:cs="Arial"/>
          <w:b/>
          <w:kern w:val="2"/>
          <w:u w:val="single"/>
          <w:lang w:eastAsia="ja-JP"/>
        </w:rPr>
      </w:pPr>
    </w:p>
    <w:p w14:paraId="1137DD08" w14:textId="77777777" w:rsidR="007D6805" w:rsidRDefault="007D6805" w:rsidP="00C30797">
      <w:pPr>
        <w:spacing w:after="0"/>
        <w:jc w:val="both"/>
        <w:rPr>
          <w:lang w:eastAsia="ja-JP"/>
        </w:rPr>
      </w:pPr>
    </w:p>
    <w:p w14:paraId="272741AB" w14:textId="4E052D9E" w:rsidR="00C30797" w:rsidRDefault="00C30797" w:rsidP="00C30797">
      <w:pPr>
        <w:spacing w:after="0"/>
        <w:jc w:val="both"/>
        <w:rPr>
          <w:lang w:eastAsia="ja-JP"/>
        </w:rPr>
      </w:pPr>
      <w:r>
        <w:rPr>
          <w:lang w:eastAsia="ja-JP"/>
        </w:rPr>
        <w:t xml:space="preserve">With configurable size of the </w:t>
      </w:r>
      <w:r>
        <w:rPr>
          <w:rFonts w:hint="eastAsia"/>
          <w:lang w:eastAsia="zh-CN"/>
        </w:rPr>
        <w:t>PUCCH resource indicator</w:t>
      </w:r>
      <w:r>
        <w:rPr>
          <w:lang w:eastAsia="zh-CN"/>
        </w:rPr>
        <w:t xml:space="preserve">, including 0 bits, a </w:t>
      </w:r>
      <w:proofErr w:type="spellStart"/>
      <w:r>
        <w:rPr>
          <w:lang w:eastAsia="zh-CN"/>
        </w:rPr>
        <w:t>gNB</w:t>
      </w:r>
      <w:proofErr w:type="spellEnd"/>
      <w:r>
        <w:rPr>
          <w:lang w:eastAsia="zh-CN"/>
        </w:rPr>
        <w:t xml:space="preserve"> ha</w:t>
      </w:r>
      <w:r w:rsidR="0078066D">
        <w:rPr>
          <w:lang w:eastAsia="zh-CN"/>
        </w:rPr>
        <w:t>s</w:t>
      </w:r>
      <w:r>
        <w:rPr>
          <w:lang w:eastAsia="zh-CN"/>
        </w:rPr>
        <w:t xml:space="preserve"> the option to rely </w:t>
      </w:r>
      <w:r w:rsidR="0078066D">
        <w:rPr>
          <w:lang w:eastAsia="zh-CN"/>
        </w:rPr>
        <w:t xml:space="preserve">only </w:t>
      </w:r>
      <w:r>
        <w:rPr>
          <w:lang w:eastAsia="zh-CN"/>
        </w:rPr>
        <w:t xml:space="preserve">on implicit PUCCH resource determination </w:t>
      </w:r>
      <w:r w:rsidR="0078066D">
        <w:rPr>
          <w:lang w:eastAsia="zh-CN"/>
        </w:rPr>
        <w:t xml:space="preserve">by a UE </w:t>
      </w:r>
      <w:r>
        <w:rPr>
          <w:lang w:eastAsia="zh-CN"/>
        </w:rPr>
        <w:t>or on a combination of explicit and implicit resource determination.</w:t>
      </w:r>
      <w:r w:rsidR="007D6805">
        <w:rPr>
          <w:lang w:eastAsia="zh-CN"/>
        </w:rPr>
        <w:t xml:space="preserve"> Also, as a large number of URLLC UEs are not expected to be transmitting PUCCH with HARQ-ACK information in a same sub-slot, the implicit component of the resource determination </w:t>
      </w:r>
      <w:r w:rsidR="001579B5">
        <w:rPr>
          <w:lang w:eastAsia="zh-CN"/>
        </w:rPr>
        <w:t>may</w:t>
      </w:r>
      <w:r w:rsidR="007D6805">
        <w:rPr>
          <w:lang w:eastAsia="zh-CN"/>
        </w:rPr>
        <w:t xml:space="preserve"> also be removed</w:t>
      </w:r>
      <w:r w:rsidR="00AB7B9F">
        <w:rPr>
          <w:lang w:eastAsia="zh-CN"/>
        </w:rPr>
        <w:t xml:space="preserve"> even without configuration of a HARQ-ACK codebook</w:t>
      </w:r>
      <w:r w:rsidR="007D6805">
        <w:rPr>
          <w:lang w:eastAsia="zh-CN"/>
        </w:rPr>
        <w:t xml:space="preserve">. </w:t>
      </w:r>
      <w:r w:rsidR="00AF1F7B">
        <w:rPr>
          <w:lang w:eastAsia="zh-CN"/>
        </w:rPr>
        <w:t>T</w:t>
      </w:r>
      <w:r w:rsidR="007D6805">
        <w:rPr>
          <w:lang w:eastAsia="zh-CN"/>
        </w:rPr>
        <w:t xml:space="preserve">he </w:t>
      </w:r>
      <w:r w:rsidR="00AF1F7B">
        <w:rPr>
          <w:lang w:eastAsia="zh-CN"/>
        </w:rPr>
        <w:t xml:space="preserve">size of the </w:t>
      </w:r>
      <w:r w:rsidR="007D6805">
        <w:rPr>
          <w:lang w:eastAsia="zh-CN"/>
        </w:rPr>
        <w:t>PUCCH resource indicator field should be configurable in the range of 0 to 3 bits [2].</w:t>
      </w:r>
    </w:p>
    <w:p w14:paraId="280EF4B8" w14:textId="77777777" w:rsidR="00C30797" w:rsidRDefault="00C30797" w:rsidP="0007629F">
      <w:pPr>
        <w:spacing w:after="0"/>
        <w:jc w:val="both"/>
        <w:rPr>
          <w:lang w:eastAsia="ja-JP"/>
        </w:rPr>
      </w:pPr>
    </w:p>
    <w:p w14:paraId="0903B463" w14:textId="65AAC1F5" w:rsidR="00382AC9" w:rsidRDefault="00D50355" w:rsidP="00E5224E">
      <w:pPr>
        <w:spacing w:after="0"/>
        <w:jc w:val="both"/>
        <w:rPr>
          <w:rFonts w:cs="Arial"/>
          <w:kern w:val="2"/>
          <w:lang w:eastAsia="ja-JP"/>
        </w:rPr>
      </w:pPr>
      <w:r>
        <w:rPr>
          <w:lang w:eastAsia="ja-JP"/>
        </w:rPr>
        <w:t>For the HARQ-ACK codebooks, since</w:t>
      </w:r>
      <w:r w:rsidR="00E5224E" w:rsidRPr="00675B25">
        <w:rPr>
          <w:rFonts w:cs="Arial"/>
          <w:kern w:val="2"/>
          <w:lang w:eastAsia="ja-JP"/>
        </w:rPr>
        <w:t xml:space="preserve"> Rel-16 URLLC services do not require C</w:t>
      </w:r>
      <w:r w:rsidR="00F340D6">
        <w:rPr>
          <w:rFonts w:cs="Arial"/>
          <w:kern w:val="2"/>
          <w:lang w:eastAsia="ja-JP"/>
        </w:rPr>
        <w:t>A, there is no need to consider</w:t>
      </w:r>
      <w:r w:rsidR="00E5224E">
        <w:rPr>
          <w:rFonts w:cs="Arial"/>
          <w:kern w:val="2"/>
          <w:lang w:eastAsia="ja-JP"/>
        </w:rPr>
        <w:t xml:space="preserve"> </w:t>
      </w:r>
      <w:r w:rsidR="00F340D6">
        <w:rPr>
          <w:rFonts w:cs="Arial"/>
          <w:kern w:val="2"/>
          <w:lang w:eastAsia="ja-JP"/>
        </w:rPr>
        <w:t xml:space="preserve">the </w:t>
      </w:r>
      <w:r w:rsidR="00E5224E">
        <w:rPr>
          <w:rFonts w:cs="Arial"/>
          <w:kern w:val="2"/>
          <w:lang w:eastAsia="ja-JP"/>
        </w:rPr>
        <w:t>Type-1</w:t>
      </w:r>
      <w:r w:rsidR="00E5224E" w:rsidRPr="00675B25">
        <w:rPr>
          <w:rFonts w:cs="Arial"/>
          <w:kern w:val="2"/>
          <w:lang w:eastAsia="ja-JP"/>
        </w:rPr>
        <w:t xml:space="preserve"> HARQ-ACK codebook </w:t>
      </w:r>
      <w:r w:rsidR="00E5224E">
        <w:rPr>
          <w:rFonts w:cs="Arial"/>
          <w:kern w:val="2"/>
          <w:lang w:eastAsia="ja-JP"/>
        </w:rPr>
        <w:t>(e.g.</w:t>
      </w:r>
      <w:r w:rsidR="00E5224E" w:rsidRPr="00675B25">
        <w:rPr>
          <w:rFonts w:cs="Arial"/>
          <w:kern w:val="2"/>
          <w:lang w:eastAsia="ja-JP"/>
        </w:rPr>
        <w:t xml:space="preserve"> </w:t>
      </w:r>
      <w:r w:rsidR="00E5224E">
        <w:rPr>
          <w:rFonts w:cs="Arial"/>
          <w:kern w:val="2"/>
          <w:lang w:eastAsia="ja-JP"/>
        </w:rPr>
        <w:t xml:space="preserve">as in LTE Rel-8 that does not support a semi-static HARQ-ACK codebook). </w:t>
      </w:r>
      <w:r w:rsidR="00382AC9">
        <w:rPr>
          <w:rFonts w:cs="Arial"/>
          <w:kern w:val="2"/>
          <w:lang w:eastAsia="ja-JP"/>
        </w:rPr>
        <w:t>I</w:t>
      </w:r>
      <w:r w:rsidR="00AB7B9F">
        <w:rPr>
          <w:rFonts w:cs="Arial"/>
          <w:kern w:val="2"/>
          <w:lang w:eastAsia="ja-JP"/>
        </w:rPr>
        <w:t xml:space="preserve">t can be possible to transmit a TB </w:t>
      </w:r>
      <w:r w:rsidR="00382AC9">
        <w:rPr>
          <w:rFonts w:cs="Arial"/>
          <w:kern w:val="2"/>
          <w:lang w:eastAsia="ja-JP"/>
        </w:rPr>
        <w:t>from different TRPs</w:t>
      </w:r>
      <w:r w:rsidR="00AB7B9F">
        <w:rPr>
          <w:rFonts w:cs="Arial"/>
          <w:kern w:val="2"/>
          <w:lang w:eastAsia="ja-JP"/>
        </w:rPr>
        <w:t xml:space="preserve">, </w:t>
      </w:r>
      <w:r w:rsidR="00382AC9">
        <w:rPr>
          <w:rFonts w:cs="Arial"/>
          <w:kern w:val="2"/>
          <w:lang w:eastAsia="ja-JP"/>
        </w:rPr>
        <w:t xml:space="preserve">but this is not CA operation. If a single/joint DCI format is used from the TRPs, there is obviously no issue with setting the DAI value. If separate DCI formats are used, the operation </w:t>
      </w:r>
      <w:r w:rsidR="009208C7">
        <w:rPr>
          <w:rFonts w:cs="Arial"/>
          <w:kern w:val="2"/>
          <w:lang w:eastAsia="ja-JP"/>
        </w:rPr>
        <w:t>can be</w:t>
      </w:r>
      <w:r w:rsidR="00382AC9">
        <w:rPr>
          <w:rFonts w:cs="Arial"/>
          <w:kern w:val="2"/>
          <w:lang w:eastAsia="ja-JP"/>
        </w:rPr>
        <w:t xml:space="preserve"> DC-like </w:t>
      </w:r>
      <w:r w:rsidR="009208C7">
        <w:rPr>
          <w:rFonts w:cs="Arial"/>
          <w:kern w:val="2"/>
          <w:lang w:eastAsia="ja-JP"/>
        </w:rPr>
        <w:t xml:space="preserve">(PUCCH transmission with HARQ-ACK to each TRP in non-overlapping time resources) </w:t>
      </w:r>
      <w:r w:rsidR="00382AC9">
        <w:rPr>
          <w:rFonts w:cs="Arial"/>
          <w:kern w:val="2"/>
          <w:lang w:eastAsia="ja-JP"/>
        </w:rPr>
        <w:t xml:space="preserve">and there is again no issue with setting the DAI value for the HARQ-ACK codebook determination. If separate DCI formats are used </w:t>
      </w:r>
      <w:r w:rsidR="009208C7">
        <w:rPr>
          <w:rFonts w:cs="Arial"/>
          <w:kern w:val="2"/>
          <w:lang w:eastAsia="ja-JP"/>
        </w:rPr>
        <w:t>and</w:t>
      </w:r>
      <w:r w:rsidR="00382AC9">
        <w:rPr>
          <w:rFonts w:cs="Arial"/>
          <w:kern w:val="2"/>
          <w:lang w:eastAsia="ja-JP"/>
        </w:rPr>
        <w:t xml:space="preserve"> the operation is CA-like </w:t>
      </w:r>
      <w:r w:rsidR="009208C7">
        <w:rPr>
          <w:rFonts w:cs="Arial"/>
          <w:kern w:val="2"/>
          <w:lang w:eastAsia="ja-JP"/>
        </w:rPr>
        <w:t>(single PUCCH with HARQ-ACK to both TRPs) and</w:t>
      </w:r>
      <w:r w:rsidR="00382AC9">
        <w:rPr>
          <w:rFonts w:cs="Arial"/>
          <w:kern w:val="2"/>
          <w:lang w:eastAsia="ja-JP"/>
        </w:rPr>
        <w:t xml:space="preserve"> the DAI cannot be jointly set between the TRPs, there is no need for the UE to process a DAI from the second TRP as the same TB is transmitted </w:t>
      </w:r>
      <w:r w:rsidR="009208C7">
        <w:rPr>
          <w:rFonts w:cs="Arial"/>
          <w:kern w:val="2"/>
          <w:lang w:eastAsia="ja-JP"/>
        </w:rPr>
        <w:t xml:space="preserve">from the TRPs </w:t>
      </w:r>
      <w:r w:rsidR="00382AC9">
        <w:rPr>
          <w:rFonts w:cs="Arial"/>
          <w:kern w:val="2"/>
          <w:lang w:eastAsia="ja-JP"/>
        </w:rPr>
        <w:t>and a single HARQ-ACK applies</w:t>
      </w:r>
      <w:r w:rsidR="009208C7">
        <w:rPr>
          <w:rFonts w:cs="Arial"/>
          <w:kern w:val="2"/>
          <w:lang w:eastAsia="ja-JP"/>
        </w:rPr>
        <w:t xml:space="preserve"> – a problem can occur only if the UE fails to detect consecutive DCI formats from the first TRP </w:t>
      </w:r>
      <w:r w:rsidR="007E520B">
        <w:rPr>
          <w:rFonts w:cs="Arial"/>
          <w:kern w:val="2"/>
          <w:lang w:eastAsia="ja-JP"/>
        </w:rPr>
        <w:t xml:space="preserve">but </w:t>
      </w:r>
      <w:r w:rsidR="009208C7">
        <w:rPr>
          <w:rFonts w:cs="Arial"/>
          <w:kern w:val="2"/>
          <w:lang w:eastAsia="ja-JP"/>
        </w:rPr>
        <w:t xml:space="preserve">even then </w:t>
      </w:r>
      <w:r w:rsidR="007E520B">
        <w:rPr>
          <w:rFonts w:cs="Arial"/>
          <w:kern w:val="2"/>
          <w:lang w:eastAsia="ja-JP"/>
        </w:rPr>
        <w:t>the</w:t>
      </w:r>
      <w:r w:rsidR="009208C7">
        <w:rPr>
          <w:rFonts w:cs="Arial"/>
          <w:kern w:val="2"/>
          <w:lang w:eastAsia="ja-JP"/>
        </w:rPr>
        <w:t xml:space="preserve"> impact can be contained</w:t>
      </w:r>
      <w:r w:rsidR="007E520B">
        <w:rPr>
          <w:rFonts w:cs="Arial"/>
          <w:kern w:val="2"/>
          <w:lang w:eastAsia="ja-JP"/>
        </w:rPr>
        <w:t xml:space="preserve"> to a single TB retransmission</w:t>
      </w:r>
      <w:r w:rsidR="00382AC9">
        <w:rPr>
          <w:rFonts w:cs="Arial"/>
          <w:kern w:val="2"/>
          <w:lang w:eastAsia="ja-JP"/>
        </w:rPr>
        <w:t xml:space="preserve">. </w:t>
      </w:r>
    </w:p>
    <w:p w14:paraId="790A1A5A" w14:textId="19EBDBDE" w:rsidR="00AB7B9F" w:rsidRDefault="00382AC9" w:rsidP="00E5224E">
      <w:pPr>
        <w:spacing w:after="0"/>
        <w:jc w:val="both"/>
        <w:rPr>
          <w:rFonts w:cs="Arial"/>
          <w:kern w:val="2"/>
          <w:lang w:eastAsia="ja-JP"/>
        </w:rPr>
      </w:pPr>
      <w:r>
        <w:rPr>
          <w:rFonts w:cs="Arial"/>
          <w:kern w:val="2"/>
          <w:lang w:eastAsia="ja-JP"/>
        </w:rPr>
        <w:t xml:space="preserve"> </w:t>
      </w:r>
    </w:p>
    <w:p w14:paraId="510CB71A" w14:textId="2B5AF990" w:rsidR="009208C7" w:rsidRDefault="00E5224E" w:rsidP="00E5224E">
      <w:pPr>
        <w:spacing w:after="0"/>
        <w:jc w:val="both"/>
        <w:rPr>
          <w:rFonts w:cs="Arial"/>
          <w:kern w:val="2"/>
          <w:lang w:eastAsia="ja-JP"/>
        </w:rPr>
      </w:pPr>
      <w:r>
        <w:rPr>
          <w:rFonts w:cs="Arial"/>
          <w:kern w:val="2"/>
          <w:lang w:eastAsia="ja-JP"/>
        </w:rPr>
        <w:t xml:space="preserve">Further, </w:t>
      </w:r>
      <w:r w:rsidR="0077486C">
        <w:rPr>
          <w:rFonts w:cs="Arial"/>
          <w:kern w:val="2"/>
          <w:lang w:eastAsia="ja-JP"/>
        </w:rPr>
        <w:t xml:space="preserve">for a UE supporting </w:t>
      </w:r>
      <w:proofErr w:type="spellStart"/>
      <w:r w:rsidR="0077486C">
        <w:rPr>
          <w:rFonts w:cs="Arial"/>
          <w:kern w:val="2"/>
          <w:lang w:eastAsia="ja-JP"/>
        </w:rPr>
        <w:t>eMBB</w:t>
      </w:r>
      <w:proofErr w:type="spellEnd"/>
      <w:r w:rsidR="0077486C">
        <w:rPr>
          <w:rFonts w:cs="Arial"/>
          <w:kern w:val="2"/>
          <w:lang w:eastAsia="ja-JP"/>
        </w:rPr>
        <w:t xml:space="preserve"> and URLLC, SLIVs will need to be identified according to service type. Also, </w:t>
      </w:r>
      <w:r>
        <w:rPr>
          <w:rFonts w:cs="Arial"/>
          <w:kern w:val="2"/>
          <w:lang w:eastAsia="ja-JP"/>
        </w:rPr>
        <w:t xml:space="preserve">there is no need to protect against a </w:t>
      </w:r>
      <w:r w:rsidR="00F340D6">
        <w:rPr>
          <w:rFonts w:cs="Arial"/>
          <w:kern w:val="2"/>
          <w:lang w:eastAsia="ja-JP"/>
        </w:rPr>
        <w:t>“</w:t>
      </w:r>
      <w:r>
        <w:rPr>
          <w:rFonts w:cs="Arial"/>
          <w:kern w:val="2"/>
          <w:lang w:eastAsia="ja-JP"/>
        </w:rPr>
        <w:t>last DCI format</w:t>
      </w:r>
      <w:r w:rsidR="00F340D6">
        <w:rPr>
          <w:rFonts w:cs="Arial"/>
          <w:kern w:val="2"/>
          <w:lang w:eastAsia="ja-JP"/>
        </w:rPr>
        <w:t>”</w:t>
      </w:r>
      <w:r>
        <w:rPr>
          <w:rFonts w:cs="Arial"/>
          <w:kern w:val="2"/>
          <w:lang w:eastAsia="ja-JP"/>
        </w:rPr>
        <w:t xml:space="preserve"> being missed by the </w:t>
      </w:r>
      <w:r w:rsidR="00D50355">
        <w:rPr>
          <w:rFonts w:cs="Arial"/>
          <w:kern w:val="2"/>
          <w:lang w:eastAsia="ja-JP"/>
        </w:rPr>
        <w:t>UE as the DCI format BLER is small</w:t>
      </w:r>
      <w:r w:rsidR="001579B5">
        <w:rPr>
          <w:rFonts w:cs="Arial"/>
          <w:kern w:val="2"/>
          <w:lang w:eastAsia="ja-JP"/>
        </w:rPr>
        <w:t xml:space="preserve"> (and a </w:t>
      </w:r>
      <w:proofErr w:type="spellStart"/>
      <w:r w:rsidR="001579B5">
        <w:rPr>
          <w:rFonts w:cs="Arial"/>
          <w:kern w:val="2"/>
          <w:lang w:eastAsia="ja-JP"/>
        </w:rPr>
        <w:t>gNB</w:t>
      </w:r>
      <w:proofErr w:type="spellEnd"/>
      <w:r w:rsidR="001579B5">
        <w:rPr>
          <w:rFonts w:cs="Arial"/>
          <w:kern w:val="2"/>
          <w:lang w:eastAsia="ja-JP"/>
        </w:rPr>
        <w:t xml:space="preserve"> implementation can also handle such events if it prefers)</w:t>
      </w:r>
      <w:r>
        <w:rPr>
          <w:rFonts w:cs="Arial"/>
          <w:kern w:val="2"/>
          <w:lang w:eastAsia="ja-JP"/>
        </w:rPr>
        <w:t xml:space="preserve">. It is noted that, for achieving latency requirements, the DCI format BLER needs to be smaller than the HARQ-ACK codeword BLER which, for a Type-1 HARQ-ACK codebook, can be challenging to achieve a low </w:t>
      </w:r>
      <w:r w:rsidR="00F340D6">
        <w:rPr>
          <w:rFonts w:cs="Arial"/>
          <w:kern w:val="2"/>
          <w:lang w:eastAsia="ja-JP"/>
        </w:rPr>
        <w:t xml:space="preserve">BLER </w:t>
      </w:r>
      <w:r>
        <w:rPr>
          <w:rFonts w:cs="Arial"/>
          <w:kern w:val="2"/>
          <w:lang w:eastAsia="ja-JP"/>
        </w:rPr>
        <w:t>value with a PUCCH transmission over a few symbo</w:t>
      </w:r>
      <w:r w:rsidR="00F340D6">
        <w:rPr>
          <w:rFonts w:cs="Arial"/>
          <w:kern w:val="2"/>
          <w:lang w:eastAsia="ja-JP"/>
        </w:rPr>
        <w:t xml:space="preserve">ls. </w:t>
      </w:r>
    </w:p>
    <w:p w14:paraId="7A0B664B" w14:textId="77777777" w:rsidR="009208C7" w:rsidRDefault="009208C7" w:rsidP="00E5224E">
      <w:pPr>
        <w:spacing w:after="0"/>
        <w:jc w:val="both"/>
        <w:rPr>
          <w:rFonts w:cs="Arial"/>
          <w:kern w:val="2"/>
          <w:lang w:eastAsia="ja-JP"/>
        </w:rPr>
      </w:pPr>
    </w:p>
    <w:p w14:paraId="60CF0824" w14:textId="22604CA6" w:rsidR="00E5224E" w:rsidRPr="0057343B" w:rsidRDefault="009208C7" w:rsidP="00E5224E">
      <w:pPr>
        <w:spacing w:after="0"/>
        <w:jc w:val="both"/>
        <w:rPr>
          <w:rFonts w:cs="Arial"/>
          <w:kern w:val="2"/>
          <w:lang w:eastAsia="ja-JP"/>
        </w:rPr>
      </w:pPr>
      <w:r>
        <w:rPr>
          <w:rFonts w:cs="Arial"/>
          <w:kern w:val="2"/>
          <w:lang w:eastAsia="ja-JP"/>
        </w:rPr>
        <w:t>F</w:t>
      </w:r>
      <w:r w:rsidR="0057343B">
        <w:rPr>
          <w:rFonts w:cs="Arial"/>
          <w:kern w:val="2"/>
          <w:lang w:eastAsia="ja-JP"/>
        </w:rPr>
        <w:t>or the Type-2 HARQ-ACK codebook, n</w:t>
      </w:r>
      <w:r w:rsidR="00F340D6">
        <w:rPr>
          <w:rFonts w:cs="Arial"/>
          <w:kern w:val="2"/>
          <w:lang w:eastAsia="ja-JP"/>
        </w:rPr>
        <w:t>o changes relative to</w:t>
      </w:r>
      <w:r w:rsidR="00E5224E" w:rsidRPr="00675B25">
        <w:rPr>
          <w:rFonts w:cs="Arial"/>
          <w:kern w:val="2"/>
          <w:lang w:eastAsia="ja-JP"/>
        </w:rPr>
        <w:t xml:space="preserve"> the R</w:t>
      </w:r>
      <w:r w:rsidR="00F340D6">
        <w:rPr>
          <w:rFonts w:cs="Arial"/>
          <w:kern w:val="2"/>
          <w:lang w:eastAsia="ja-JP"/>
        </w:rPr>
        <w:t xml:space="preserve">el-15 </w:t>
      </w:r>
      <w:r w:rsidR="00E5224E" w:rsidRPr="00675B25">
        <w:rPr>
          <w:rFonts w:cs="Arial"/>
          <w:kern w:val="2"/>
          <w:lang w:eastAsia="ja-JP"/>
        </w:rPr>
        <w:t>design are needed</w:t>
      </w:r>
      <w:r w:rsidR="00D50355">
        <w:rPr>
          <w:rFonts w:cs="Arial"/>
          <w:kern w:val="2"/>
          <w:lang w:eastAsia="ja-JP"/>
        </w:rPr>
        <w:t xml:space="preserve"> (</w:t>
      </w:r>
      <w:r w:rsidR="001579B5">
        <w:rPr>
          <w:rFonts w:cs="Arial"/>
          <w:kern w:val="2"/>
          <w:lang w:eastAsia="ja-JP"/>
        </w:rPr>
        <w:t xml:space="preserve">again, </w:t>
      </w:r>
      <w:r w:rsidR="00D50355">
        <w:rPr>
          <w:rFonts w:cs="Arial"/>
          <w:kern w:val="2"/>
          <w:lang w:eastAsia="ja-JP"/>
        </w:rPr>
        <w:t>other than us</w:t>
      </w:r>
      <w:r w:rsidR="0057343B">
        <w:rPr>
          <w:rFonts w:cs="Arial"/>
          <w:kern w:val="2"/>
          <w:lang w:eastAsia="ja-JP"/>
        </w:rPr>
        <w:t xml:space="preserve">ing </w:t>
      </w:r>
      <w:r w:rsidR="00D50355">
        <w:rPr>
          <w:rFonts w:cs="Arial"/>
          <w:kern w:val="2"/>
          <w:lang w:eastAsia="ja-JP"/>
        </w:rPr>
        <w:t>‘mini-slot’ instead of ‘slot’</w:t>
      </w:r>
      <w:r w:rsidR="0057343B">
        <w:rPr>
          <w:rFonts w:cs="Arial"/>
          <w:kern w:val="2"/>
          <w:lang w:eastAsia="ja-JP"/>
        </w:rPr>
        <w:t>)</w:t>
      </w:r>
      <w:r w:rsidR="00E5224E" w:rsidRPr="00675B25">
        <w:rPr>
          <w:rFonts w:cs="Arial"/>
          <w:kern w:val="2"/>
          <w:lang w:eastAsia="ja-JP"/>
        </w:rPr>
        <w:t>.</w:t>
      </w:r>
      <w:r w:rsidR="0057343B">
        <w:rPr>
          <w:rFonts w:cs="Arial"/>
          <w:kern w:val="2"/>
          <w:lang w:eastAsia="ja-JP"/>
        </w:rPr>
        <w:t xml:space="preserve"> </w:t>
      </w:r>
    </w:p>
    <w:p w14:paraId="017829FE" w14:textId="77777777" w:rsidR="00C30797" w:rsidRDefault="00C30797" w:rsidP="006C03BF">
      <w:pPr>
        <w:spacing w:after="0"/>
        <w:rPr>
          <w:lang w:eastAsia="ja-JP"/>
        </w:rPr>
      </w:pPr>
    </w:p>
    <w:p w14:paraId="79EFB1BD" w14:textId="304FBF4C" w:rsidR="001579B5" w:rsidRDefault="0057343B" w:rsidP="0057343B">
      <w:pPr>
        <w:spacing w:after="0"/>
        <w:jc w:val="both"/>
        <w:rPr>
          <w:rFonts w:cs="Arial"/>
          <w:kern w:val="2"/>
          <w:u w:val="single"/>
          <w:lang w:eastAsia="ja-JP"/>
        </w:rPr>
      </w:pPr>
      <w:r w:rsidRPr="00675B25">
        <w:rPr>
          <w:rFonts w:cs="Arial"/>
          <w:b/>
          <w:kern w:val="2"/>
          <w:u w:val="single"/>
          <w:lang w:eastAsia="ja-JP"/>
        </w:rPr>
        <w:t xml:space="preserve">Observation </w:t>
      </w:r>
      <w:r w:rsidR="00947BFD">
        <w:rPr>
          <w:rFonts w:eastAsia="SimSun" w:cs="Arial"/>
          <w:b/>
          <w:kern w:val="2"/>
          <w:u w:val="single"/>
          <w:lang w:eastAsia="zh-CN"/>
        </w:rPr>
        <w:t>3</w:t>
      </w:r>
      <w:r w:rsidRPr="00675B25">
        <w:rPr>
          <w:rFonts w:cs="Arial"/>
          <w:b/>
          <w:kern w:val="2"/>
          <w:u w:val="single"/>
          <w:lang w:eastAsia="ja-JP"/>
        </w:rPr>
        <w:t xml:space="preserve">: </w:t>
      </w:r>
      <w:r>
        <w:rPr>
          <w:rFonts w:cs="Arial"/>
          <w:kern w:val="2"/>
          <w:u w:val="single"/>
          <w:lang w:eastAsia="ja-JP"/>
        </w:rPr>
        <w:t>Type-1</w:t>
      </w:r>
      <w:r w:rsidR="00F340D6">
        <w:rPr>
          <w:rFonts w:cs="Arial"/>
          <w:kern w:val="2"/>
          <w:u w:val="single"/>
          <w:lang w:eastAsia="ja-JP"/>
        </w:rPr>
        <w:t xml:space="preserve"> HARQ-ACK codebook </w:t>
      </w:r>
      <w:r w:rsidR="001579B5">
        <w:rPr>
          <w:rFonts w:cs="Arial"/>
          <w:kern w:val="2"/>
          <w:u w:val="single"/>
          <w:lang w:eastAsia="ja-JP"/>
        </w:rPr>
        <w:t xml:space="preserve">is not necessary </w:t>
      </w:r>
      <w:r w:rsidR="009208C7">
        <w:rPr>
          <w:rFonts w:cs="Arial"/>
          <w:kern w:val="2"/>
          <w:u w:val="single"/>
          <w:lang w:eastAsia="ja-JP"/>
        </w:rPr>
        <w:t xml:space="preserve">or beneficial </w:t>
      </w:r>
      <w:r w:rsidR="001579B5">
        <w:rPr>
          <w:rFonts w:cs="Arial"/>
          <w:kern w:val="2"/>
          <w:u w:val="single"/>
          <w:lang w:eastAsia="ja-JP"/>
        </w:rPr>
        <w:t xml:space="preserve">for Rel-16 URLLC. </w:t>
      </w:r>
    </w:p>
    <w:p w14:paraId="7B828FE7" w14:textId="77777777" w:rsidR="001579B5" w:rsidRDefault="001579B5" w:rsidP="0057343B">
      <w:pPr>
        <w:spacing w:after="0"/>
        <w:jc w:val="both"/>
        <w:rPr>
          <w:rFonts w:cs="Arial"/>
          <w:kern w:val="2"/>
          <w:u w:val="single"/>
          <w:lang w:eastAsia="ja-JP"/>
        </w:rPr>
      </w:pPr>
    </w:p>
    <w:p w14:paraId="5AD77A0B" w14:textId="59B7432D" w:rsidR="0057343B" w:rsidRPr="00675B25" w:rsidRDefault="001579B5" w:rsidP="0057343B">
      <w:pPr>
        <w:spacing w:after="0"/>
        <w:jc w:val="both"/>
        <w:rPr>
          <w:rFonts w:cs="Arial"/>
          <w:kern w:val="2"/>
          <w:u w:val="single"/>
          <w:lang w:eastAsia="ja-JP"/>
        </w:rPr>
      </w:pPr>
      <w:r w:rsidRPr="00675B25">
        <w:rPr>
          <w:rFonts w:cs="Arial"/>
          <w:b/>
          <w:kern w:val="2"/>
          <w:u w:val="single"/>
          <w:lang w:eastAsia="ja-JP"/>
        </w:rPr>
        <w:t xml:space="preserve">Observation </w:t>
      </w:r>
      <w:r w:rsidR="00947BFD">
        <w:rPr>
          <w:rFonts w:eastAsia="SimSun" w:cs="Arial"/>
          <w:b/>
          <w:kern w:val="2"/>
          <w:u w:val="single"/>
          <w:lang w:eastAsia="zh-CN"/>
        </w:rPr>
        <w:t>4</w:t>
      </w:r>
      <w:r w:rsidRPr="00675B25">
        <w:rPr>
          <w:rFonts w:cs="Arial"/>
          <w:b/>
          <w:kern w:val="2"/>
          <w:u w:val="single"/>
          <w:lang w:eastAsia="ja-JP"/>
        </w:rPr>
        <w:t xml:space="preserve">: </w:t>
      </w:r>
      <w:r>
        <w:rPr>
          <w:rFonts w:cs="Arial"/>
          <w:kern w:val="2"/>
          <w:u w:val="single"/>
          <w:lang w:eastAsia="ja-JP"/>
        </w:rPr>
        <w:t>N</w:t>
      </w:r>
      <w:r w:rsidR="0057343B" w:rsidRPr="00675B25">
        <w:rPr>
          <w:rFonts w:cs="Arial"/>
          <w:kern w:val="2"/>
          <w:u w:val="single"/>
          <w:lang w:eastAsia="ja-JP"/>
        </w:rPr>
        <w:t xml:space="preserve">o changes are needed to the Rel-15 </w:t>
      </w:r>
      <w:r w:rsidR="006B4EDD">
        <w:rPr>
          <w:rFonts w:cs="Arial"/>
          <w:kern w:val="2"/>
          <w:u w:val="single"/>
          <w:lang w:eastAsia="ja-JP"/>
        </w:rPr>
        <w:t>Type-2</w:t>
      </w:r>
      <w:r w:rsidR="00441FB2">
        <w:rPr>
          <w:rFonts w:cs="Arial"/>
          <w:kern w:val="2"/>
          <w:u w:val="single"/>
          <w:lang w:eastAsia="ja-JP"/>
        </w:rPr>
        <w:t xml:space="preserve"> HARQ-ACK codebook </w:t>
      </w:r>
      <w:r w:rsidR="00F340D6">
        <w:rPr>
          <w:rFonts w:cs="Arial"/>
          <w:kern w:val="2"/>
          <w:u w:val="single"/>
          <w:lang w:eastAsia="ja-JP"/>
        </w:rPr>
        <w:t>design</w:t>
      </w:r>
      <w:r>
        <w:rPr>
          <w:rFonts w:cs="Arial"/>
          <w:kern w:val="2"/>
          <w:u w:val="single"/>
          <w:lang w:eastAsia="ja-JP"/>
        </w:rPr>
        <w:t xml:space="preserve"> to support Rel-16 URLLC</w:t>
      </w:r>
      <w:r w:rsidR="0057343B" w:rsidRPr="00675B25">
        <w:rPr>
          <w:rFonts w:cs="Arial"/>
          <w:kern w:val="2"/>
          <w:u w:val="single"/>
          <w:lang w:eastAsia="ja-JP"/>
        </w:rPr>
        <w:t>.</w:t>
      </w:r>
    </w:p>
    <w:p w14:paraId="1771CBD8" w14:textId="77777777" w:rsidR="005C5033" w:rsidRDefault="005C5033" w:rsidP="008E128B">
      <w:pPr>
        <w:spacing w:after="0"/>
        <w:jc w:val="both"/>
        <w:rPr>
          <w:rFonts w:cs="Arial"/>
          <w:b/>
          <w:kern w:val="2"/>
          <w:u w:val="single"/>
          <w:lang w:eastAsia="ja-JP"/>
        </w:rPr>
      </w:pPr>
    </w:p>
    <w:p w14:paraId="03A5DAC4" w14:textId="776EE95B" w:rsidR="006A0825" w:rsidRPr="00675B25" w:rsidRDefault="00190C6C" w:rsidP="008E128B">
      <w:pPr>
        <w:spacing w:after="0"/>
        <w:jc w:val="both"/>
        <w:rPr>
          <w:lang w:eastAsia="ja-JP"/>
        </w:rPr>
      </w:pPr>
      <w:r>
        <w:lastRenderedPageBreak/>
        <w:t>Another FFS aspect is whether to o</w:t>
      </w:r>
      <w:r w:rsidR="001322BE">
        <w:t xml:space="preserve">mit </w:t>
      </w:r>
      <w:r w:rsidR="00D515F8">
        <w:t xml:space="preserve">HARQ-ACK </w:t>
      </w:r>
      <w:r w:rsidR="001322BE">
        <w:t xml:space="preserve">transmission </w:t>
      </w:r>
      <w:r w:rsidR="00D515F8">
        <w:t>when</w:t>
      </w:r>
      <w:r w:rsidR="00B4137C">
        <w:t xml:space="preserve"> the latency </w:t>
      </w:r>
      <w:r w:rsidR="001322BE" w:rsidRPr="00EA6627">
        <w:rPr>
          <w:rFonts w:hint="eastAsia"/>
        </w:rPr>
        <w:t>requirement cannot be met</w:t>
      </w:r>
      <w:r w:rsidR="00B4137C">
        <w:rPr>
          <w:lang w:eastAsia="ja-JP"/>
        </w:rPr>
        <w:t xml:space="preserve">. This is </w:t>
      </w:r>
      <w:r w:rsidR="00BF5F85">
        <w:rPr>
          <w:lang w:eastAsia="ja-JP"/>
        </w:rPr>
        <w:t xml:space="preserve">intended to be </w:t>
      </w:r>
      <w:r w:rsidR="00B4137C">
        <w:rPr>
          <w:lang w:eastAsia="ja-JP"/>
        </w:rPr>
        <w:t xml:space="preserve">a minor optimization as the network operation can always choose to ignore a HARQ-ACK reception. </w:t>
      </w:r>
      <w:r w:rsidR="00BF5F85">
        <w:rPr>
          <w:lang w:eastAsia="ja-JP"/>
        </w:rPr>
        <w:t>Howe</w:t>
      </w:r>
      <w:r w:rsidR="00B4137C">
        <w:rPr>
          <w:lang w:eastAsia="ja-JP"/>
        </w:rPr>
        <w:t>ver, relative HARQ-ACK overhead or UE power consumption are minimal and HARQ-ACK information can still be used by the network for other purposes such as link adaptation</w:t>
      </w:r>
      <w:r>
        <w:rPr>
          <w:lang w:eastAsia="ja-JP"/>
        </w:rPr>
        <w:t xml:space="preserve"> or whether there is any need for higher layer ARQ</w:t>
      </w:r>
      <w:r w:rsidR="00B4137C">
        <w:rPr>
          <w:lang w:eastAsia="ja-JP"/>
        </w:rPr>
        <w:t xml:space="preserve">. </w:t>
      </w:r>
    </w:p>
    <w:p w14:paraId="0CC634A6" w14:textId="77777777" w:rsidR="006C03BF" w:rsidRDefault="006C03BF" w:rsidP="006C03BF">
      <w:pPr>
        <w:spacing w:after="0"/>
        <w:rPr>
          <w:lang w:eastAsia="ja-JP"/>
        </w:rPr>
      </w:pPr>
    </w:p>
    <w:p w14:paraId="2ADE748F" w14:textId="1242261F" w:rsidR="00B4137C" w:rsidRPr="00675B25" w:rsidRDefault="00B4137C" w:rsidP="00B4137C">
      <w:pPr>
        <w:spacing w:after="0"/>
        <w:jc w:val="both"/>
        <w:rPr>
          <w:rFonts w:cs="Arial"/>
          <w:kern w:val="2"/>
          <w:u w:val="single"/>
          <w:lang w:eastAsia="ja-JP"/>
        </w:rPr>
      </w:pPr>
      <w:r w:rsidRPr="00675B25">
        <w:rPr>
          <w:rFonts w:cs="Arial"/>
          <w:b/>
          <w:kern w:val="2"/>
          <w:u w:val="single"/>
          <w:lang w:eastAsia="ja-JP"/>
        </w:rPr>
        <w:t xml:space="preserve">Observation </w:t>
      </w:r>
      <w:r w:rsidR="00947BFD">
        <w:rPr>
          <w:rFonts w:eastAsia="SimSun" w:cs="Arial"/>
          <w:b/>
          <w:kern w:val="2"/>
          <w:u w:val="single"/>
          <w:lang w:eastAsia="zh-CN"/>
        </w:rPr>
        <w:t>5</w:t>
      </w:r>
      <w:r w:rsidRPr="00675B25">
        <w:rPr>
          <w:rFonts w:cs="Arial"/>
          <w:b/>
          <w:kern w:val="2"/>
          <w:u w:val="single"/>
          <w:lang w:eastAsia="ja-JP"/>
        </w:rPr>
        <w:t xml:space="preserve">: </w:t>
      </w:r>
      <w:r>
        <w:rPr>
          <w:rFonts w:cs="Arial"/>
          <w:kern w:val="2"/>
          <w:u w:val="single"/>
          <w:lang w:eastAsia="ja-JP"/>
        </w:rPr>
        <w:t>There is no need for a UE to</w:t>
      </w:r>
      <w:r w:rsidR="0078066D">
        <w:rPr>
          <w:rFonts w:cs="Arial"/>
          <w:kern w:val="2"/>
          <w:u w:val="single"/>
          <w:lang w:eastAsia="ja-JP"/>
        </w:rPr>
        <w:t xml:space="preserve"> be configured or to</w:t>
      </w:r>
      <w:r>
        <w:rPr>
          <w:rFonts w:cs="Arial"/>
          <w:kern w:val="2"/>
          <w:u w:val="single"/>
          <w:lang w:eastAsia="ja-JP"/>
        </w:rPr>
        <w:t xml:space="preserve"> dynamically determine to not provide HARQ-ACK</w:t>
      </w:r>
      <w:r w:rsidRPr="00675B25">
        <w:rPr>
          <w:rFonts w:cs="Arial"/>
          <w:kern w:val="2"/>
          <w:u w:val="single"/>
          <w:lang w:eastAsia="ja-JP"/>
        </w:rPr>
        <w:t>.</w:t>
      </w:r>
    </w:p>
    <w:p w14:paraId="332A6AE4" w14:textId="77777777" w:rsidR="00B4137C" w:rsidRDefault="00B4137C" w:rsidP="006C03BF">
      <w:pPr>
        <w:spacing w:after="0"/>
        <w:rPr>
          <w:lang w:eastAsia="ja-JP"/>
        </w:rPr>
      </w:pPr>
    </w:p>
    <w:p w14:paraId="7D53779A" w14:textId="77777777" w:rsidR="00E460D5" w:rsidRDefault="00E460D5" w:rsidP="00E460D5">
      <w:pPr>
        <w:spacing w:after="0"/>
        <w:jc w:val="both"/>
        <w:rPr>
          <w:lang w:eastAsia="ja-JP"/>
        </w:rPr>
      </w:pPr>
    </w:p>
    <w:p w14:paraId="062059CB" w14:textId="77777777" w:rsidR="00830875" w:rsidRPr="00EF2FCE" w:rsidRDefault="00C57289" w:rsidP="00830875">
      <w:pPr>
        <w:pStyle w:val="Heading2"/>
        <w:spacing w:before="0" w:after="120"/>
        <w:rPr>
          <w:szCs w:val="36"/>
          <w:lang w:val="en-US"/>
        </w:rPr>
      </w:pPr>
      <w:r>
        <w:rPr>
          <w:lang w:eastAsia="ja-JP"/>
        </w:rPr>
        <w:t xml:space="preserve">Other aspects for </w:t>
      </w:r>
      <w:r w:rsidR="00945625">
        <w:rPr>
          <w:lang w:eastAsia="ja-JP"/>
        </w:rPr>
        <w:t>UCI</w:t>
      </w:r>
      <w:r w:rsidR="00830875">
        <w:rPr>
          <w:lang w:eastAsia="ja-JP"/>
        </w:rPr>
        <w:t xml:space="preserve"> transmission </w:t>
      </w:r>
    </w:p>
    <w:p w14:paraId="14E59AF2" w14:textId="4C71EB7F" w:rsidR="004B7F8C" w:rsidRDefault="004B7F8C" w:rsidP="005E5428">
      <w:pPr>
        <w:pStyle w:val="BodyText"/>
        <w:spacing w:after="0"/>
        <w:rPr>
          <w:iCs/>
        </w:rPr>
      </w:pPr>
      <w:r w:rsidRPr="004B7F8C">
        <w:rPr>
          <w:rFonts w:eastAsia="SimSun"/>
          <w:lang w:eastAsia="zh-CN"/>
        </w:rPr>
        <w:t xml:space="preserve">The </w:t>
      </w:r>
      <w:r>
        <w:rPr>
          <w:rFonts w:eastAsia="SimSun"/>
          <w:lang w:eastAsia="zh-CN"/>
        </w:rPr>
        <w:t xml:space="preserve">PUCCH configuration, there is the following FFS from an agreement in RAN1#97 (separate configuration for </w:t>
      </w:r>
      <w:r w:rsidRPr="00966D74">
        <w:rPr>
          <w:i/>
        </w:rPr>
        <w:t>PUCCH-</w:t>
      </w:r>
      <w:proofErr w:type="spellStart"/>
      <w:r w:rsidRPr="00966D74">
        <w:rPr>
          <w:i/>
        </w:rPr>
        <w:t>SpatialRelationInfo</w:t>
      </w:r>
      <w:proofErr w:type="spellEnd"/>
      <w:r>
        <w:rPr>
          <w:iCs/>
        </w:rPr>
        <w:t xml:space="preserve"> was agreed in RAN1#98)</w:t>
      </w:r>
    </w:p>
    <w:p w14:paraId="49643C41" w14:textId="77777777" w:rsidR="005E5428" w:rsidRPr="004B7F8C" w:rsidRDefault="005E5428" w:rsidP="005E5428">
      <w:pPr>
        <w:pStyle w:val="BodyText"/>
        <w:spacing w:after="0"/>
        <w:rPr>
          <w:rFonts w:eastAsia="SimSun"/>
          <w:iCs/>
          <w:lang w:eastAsia="zh-CN"/>
        </w:rPr>
      </w:pPr>
    </w:p>
    <w:p w14:paraId="05CFA550" w14:textId="2E1304E7" w:rsidR="004B7F8C" w:rsidRPr="00B37804" w:rsidRDefault="004B7F8C" w:rsidP="004B7F8C">
      <w:pPr>
        <w:pStyle w:val="BodyText"/>
        <w:spacing w:after="60"/>
        <w:rPr>
          <w:rFonts w:eastAsia="SimSun"/>
          <w:b/>
          <w:lang w:eastAsia="zh-CN"/>
        </w:rPr>
      </w:pPr>
      <w:r w:rsidRPr="00B37804">
        <w:rPr>
          <w:rFonts w:eastAsia="SimSun"/>
          <w:highlight w:val="green"/>
          <w:lang w:eastAsia="zh-CN"/>
        </w:rPr>
        <w:t>Agreements</w:t>
      </w:r>
      <w:r w:rsidRPr="00B37804">
        <w:rPr>
          <w:rFonts w:eastAsia="SimSun"/>
          <w:b/>
          <w:lang w:eastAsia="zh-CN"/>
        </w:rPr>
        <w:t>:</w:t>
      </w:r>
    </w:p>
    <w:p w14:paraId="0A058F8F" w14:textId="77777777" w:rsidR="004B7F8C" w:rsidRPr="00B37804" w:rsidRDefault="004B7F8C" w:rsidP="004B7F8C">
      <w:pPr>
        <w:numPr>
          <w:ilvl w:val="0"/>
          <w:numId w:val="20"/>
        </w:numPr>
        <w:shd w:val="clear" w:color="auto" w:fill="FFFFFF"/>
        <w:spacing w:after="0"/>
        <w:rPr>
          <w:color w:val="000000"/>
        </w:rPr>
      </w:pPr>
      <w:r w:rsidRPr="00B37804">
        <w:rPr>
          <w:rFonts w:hint="eastAsia"/>
          <w:color w:val="000000"/>
          <w:shd w:val="clear" w:color="auto" w:fill="FFFFFF"/>
        </w:rPr>
        <w:t>When at least two HARQ-ACK codebooks are simultaneously constructed for supporting different service types for a UE,</w:t>
      </w:r>
      <w:r w:rsidRPr="00B37804">
        <w:rPr>
          <w:rFonts w:hint="eastAsia"/>
        </w:rPr>
        <w:t> </w:t>
      </w:r>
      <w:r w:rsidRPr="00B37804">
        <w:rPr>
          <w:rFonts w:eastAsia="SimSun" w:hint="eastAsia"/>
          <w:color w:val="000000"/>
          <w:shd w:val="clear" w:color="auto" w:fill="FFFFFF"/>
          <w:lang w:eastAsia="zh-CN"/>
        </w:rPr>
        <w:t>all</w:t>
      </w:r>
      <w:r w:rsidRPr="00B37804">
        <w:rPr>
          <w:rFonts w:eastAsia="SimSun"/>
          <w:color w:val="000000"/>
          <w:shd w:val="clear" w:color="auto" w:fill="FFFFFF"/>
          <w:lang w:eastAsia="zh-CN"/>
        </w:rPr>
        <w:t xml:space="preserve"> Rel-16</w:t>
      </w:r>
      <w:r w:rsidRPr="00B37804">
        <w:rPr>
          <w:rFonts w:hint="eastAsia"/>
        </w:rPr>
        <w:t> </w:t>
      </w:r>
      <w:r w:rsidRPr="00B37804">
        <w:rPr>
          <w:rFonts w:hint="eastAsia"/>
          <w:color w:val="000000"/>
          <w:shd w:val="clear" w:color="auto" w:fill="FFFFFF"/>
        </w:rPr>
        <w:t>parameters</w:t>
      </w:r>
      <w:r w:rsidRPr="00B37804">
        <w:rPr>
          <w:rStyle w:val="apple-converted-space"/>
          <w:rFonts w:hint="eastAsia"/>
          <w:color w:val="000000"/>
        </w:rPr>
        <w:t> </w:t>
      </w:r>
      <w:r w:rsidRPr="00B37804">
        <w:rPr>
          <w:rFonts w:hint="eastAsia"/>
          <w:color w:val="000000"/>
        </w:rPr>
        <w:t>in PUCCH configuration</w:t>
      </w:r>
      <w:r w:rsidRPr="00B37804">
        <w:rPr>
          <w:rStyle w:val="apple-converted-space"/>
          <w:rFonts w:hint="eastAsia"/>
          <w:color w:val="000000"/>
        </w:rPr>
        <w:t> </w:t>
      </w:r>
      <w:r w:rsidRPr="00B37804">
        <w:rPr>
          <w:rStyle w:val="apple-converted-space"/>
          <w:rFonts w:eastAsia="SimSun" w:hint="eastAsia"/>
          <w:color w:val="000000"/>
          <w:lang w:eastAsia="zh-CN"/>
        </w:rPr>
        <w:t xml:space="preserve">related to HARQ-ACK feedback </w:t>
      </w:r>
      <w:r w:rsidRPr="00B37804">
        <w:rPr>
          <w:rFonts w:hint="eastAsia"/>
          <w:color w:val="000000"/>
          <w:shd w:val="clear" w:color="auto" w:fill="FFFFFF"/>
        </w:rPr>
        <w:t>can be separately configured for different HARQ-ACK codebooks</w:t>
      </w:r>
      <w:r w:rsidRPr="00B37804">
        <w:rPr>
          <w:rFonts w:eastAsia="SimSun" w:hint="eastAsia"/>
          <w:color w:val="000000"/>
          <w:shd w:val="clear" w:color="auto" w:fill="FFFFFF"/>
          <w:lang w:eastAsia="zh-CN"/>
        </w:rPr>
        <w:t xml:space="preserve"> except for following:</w:t>
      </w:r>
    </w:p>
    <w:p w14:paraId="12611BD9" w14:textId="77777777" w:rsidR="004B7F8C" w:rsidRPr="00966D74" w:rsidRDefault="004B7F8C" w:rsidP="004B7F8C">
      <w:pPr>
        <w:pStyle w:val="BodyText"/>
        <w:numPr>
          <w:ilvl w:val="1"/>
          <w:numId w:val="20"/>
        </w:numPr>
        <w:spacing w:after="0"/>
        <w:jc w:val="both"/>
        <w:rPr>
          <w:i/>
          <w:u w:val="single"/>
        </w:rPr>
      </w:pPr>
      <w:r w:rsidRPr="00966D74">
        <w:rPr>
          <w:rFonts w:eastAsia="SimSun" w:hint="eastAsia"/>
          <w:lang w:val="x-none" w:eastAsia="zh-CN"/>
        </w:rPr>
        <w:t xml:space="preserve">FFS: For </w:t>
      </w:r>
      <w:r w:rsidRPr="00966D74">
        <w:rPr>
          <w:i/>
        </w:rPr>
        <w:t>PUCCH-</w:t>
      </w:r>
      <w:proofErr w:type="spellStart"/>
      <w:r w:rsidRPr="00966D74">
        <w:rPr>
          <w:i/>
        </w:rPr>
        <w:t>SpatialRelationInfo</w:t>
      </w:r>
      <w:proofErr w:type="spellEnd"/>
    </w:p>
    <w:p w14:paraId="3275FE78" w14:textId="77777777" w:rsidR="004B7F8C" w:rsidRPr="00B37804" w:rsidRDefault="004B7F8C" w:rsidP="004B7F8C">
      <w:pPr>
        <w:pStyle w:val="BodyText"/>
        <w:numPr>
          <w:ilvl w:val="1"/>
          <w:numId w:val="20"/>
        </w:numPr>
        <w:spacing w:after="0"/>
        <w:jc w:val="both"/>
        <w:rPr>
          <w:i/>
          <w:u w:val="single"/>
        </w:rPr>
      </w:pPr>
      <w:r w:rsidRPr="00B37804">
        <w:rPr>
          <w:rStyle w:val="apple-converted-space"/>
          <w:rFonts w:eastAsia="SimSun" w:hint="eastAsia"/>
          <w:color w:val="000000"/>
        </w:rPr>
        <w:t xml:space="preserve">Note: </w:t>
      </w:r>
      <w:proofErr w:type="spellStart"/>
      <w:r w:rsidRPr="00B37804">
        <w:rPr>
          <w:i/>
        </w:rPr>
        <w:t>SchedulingRequestResourceConfig</w:t>
      </w:r>
      <w:proofErr w:type="spellEnd"/>
      <w:r w:rsidRPr="00B37804">
        <w:rPr>
          <w:rFonts w:hint="eastAsia"/>
          <w:i/>
        </w:rPr>
        <w:t xml:space="preserve">, </w:t>
      </w:r>
      <w:r w:rsidRPr="00B37804">
        <w:rPr>
          <w:i/>
        </w:rPr>
        <w:t>multi-CSI-PUCCH-</w:t>
      </w:r>
      <w:proofErr w:type="spellStart"/>
      <w:r w:rsidRPr="00B37804">
        <w:rPr>
          <w:i/>
        </w:rPr>
        <w:t>ResourceList</w:t>
      </w:r>
      <w:proofErr w:type="spellEnd"/>
      <w:r w:rsidRPr="00B37804">
        <w:rPr>
          <w:rStyle w:val="apple-converted-space"/>
          <w:rFonts w:eastAsia="SimSun" w:hint="eastAsia"/>
          <w:color w:val="000000"/>
        </w:rPr>
        <w:t xml:space="preserve"> are not</w:t>
      </w:r>
      <w:r w:rsidRPr="00B37804">
        <w:rPr>
          <w:rStyle w:val="apple-converted-space"/>
          <w:rFonts w:eastAsia="SimSun" w:hint="eastAsia"/>
          <w:color w:val="000000"/>
          <w:lang w:eastAsia="zh-CN"/>
        </w:rPr>
        <w:t xml:space="preserve"> related to HARQ-ACK feedback</w:t>
      </w:r>
      <w:r w:rsidRPr="00B37804">
        <w:rPr>
          <w:rFonts w:eastAsia="SimSun" w:hint="eastAsia"/>
          <w:lang w:eastAsia="zh-CN"/>
        </w:rPr>
        <w:t>.</w:t>
      </w:r>
    </w:p>
    <w:p w14:paraId="73B002A1" w14:textId="77777777" w:rsidR="004B7F8C" w:rsidRPr="00966D74" w:rsidRDefault="004B7F8C" w:rsidP="004B7F8C">
      <w:pPr>
        <w:pStyle w:val="BodyText"/>
        <w:numPr>
          <w:ilvl w:val="0"/>
          <w:numId w:val="20"/>
        </w:numPr>
        <w:spacing w:after="0"/>
        <w:jc w:val="both"/>
        <w:rPr>
          <w:rFonts w:eastAsia="SimSun"/>
          <w:strike/>
          <w:lang w:val="x-none" w:eastAsia="zh-CN"/>
        </w:rPr>
      </w:pPr>
      <w:r w:rsidRPr="00966D74">
        <w:rPr>
          <w:rFonts w:eastAsia="SimSun" w:hint="eastAsia"/>
          <w:lang w:val="x-none" w:eastAsia="zh-CN"/>
        </w:rPr>
        <w:t>FFS: For other UCI types, e.g.</w:t>
      </w:r>
      <w:r w:rsidRPr="00966D74">
        <w:rPr>
          <w:i/>
        </w:rPr>
        <w:t xml:space="preserve"> </w:t>
      </w:r>
      <w:proofErr w:type="spellStart"/>
      <w:r w:rsidRPr="00966D74">
        <w:rPr>
          <w:i/>
        </w:rPr>
        <w:t>SchedulingRequestResourceConfig</w:t>
      </w:r>
      <w:proofErr w:type="spellEnd"/>
      <w:r w:rsidRPr="00966D74">
        <w:rPr>
          <w:rFonts w:hint="eastAsia"/>
          <w:i/>
        </w:rPr>
        <w:t xml:space="preserve">, </w:t>
      </w:r>
      <w:r w:rsidRPr="00966D74">
        <w:rPr>
          <w:i/>
        </w:rPr>
        <w:t>multi-CSI-PUCCH-</w:t>
      </w:r>
      <w:proofErr w:type="spellStart"/>
      <w:r w:rsidRPr="00966D74">
        <w:rPr>
          <w:i/>
        </w:rPr>
        <w:t>ResourceList</w:t>
      </w:r>
      <w:proofErr w:type="spellEnd"/>
      <w:r w:rsidRPr="00966D74">
        <w:rPr>
          <w:rFonts w:eastAsia="SimSun" w:hint="eastAsia"/>
          <w:lang w:eastAsia="zh-CN"/>
        </w:rPr>
        <w:t>.</w:t>
      </w:r>
    </w:p>
    <w:p w14:paraId="06A9B69B" w14:textId="77777777" w:rsidR="00DE557D" w:rsidRPr="00966D74" w:rsidRDefault="00DE557D" w:rsidP="00DE557D">
      <w:pPr>
        <w:pStyle w:val="BodyText"/>
        <w:numPr>
          <w:ilvl w:val="0"/>
          <w:numId w:val="20"/>
        </w:numPr>
        <w:spacing w:after="0"/>
        <w:jc w:val="both"/>
        <w:rPr>
          <w:rFonts w:eastAsia="SimSun"/>
          <w:strike/>
          <w:lang w:val="x-none" w:eastAsia="zh-CN"/>
        </w:rPr>
      </w:pPr>
      <w:r w:rsidRPr="00966D74">
        <w:rPr>
          <w:rFonts w:eastAsia="SimSun" w:hint="eastAsia"/>
          <w:lang w:val="x-none" w:eastAsia="zh-CN"/>
        </w:rPr>
        <w:t>FFS: At least one HARQ-ACK codebook follows R15 PUCCH configuration.</w:t>
      </w:r>
    </w:p>
    <w:p w14:paraId="085A56C1" w14:textId="44AC6592" w:rsidR="004B7F8C" w:rsidRDefault="004B7F8C" w:rsidP="00C57289">
      <w:pPr>
        <w:spacing w:after="0"/>
        <w:jc w:val="both"/>
      </w:pPr>
    </w:p>
    <w:p w14:paraId="24C15C5F" w14:textId="15F35CA0" w:rsidR="004B7F8C" w:rsidRDefault="004B7F8C" w:rsidP="00C57289">
      <w:pPr>
        <w:spacing w:after="0"/>
        <w:jc w:val="both"/>
        <w:rPr>
          <w:iCs/>
        </w:rPr>
      </w:pPr>
      <w:r>
        <w:t xml:space="preserve">Both </w:t>
      </w:r>
      <w:proofErr w:type="spellStart"/>
      <w:r w:rsidRPr="00B37804">
        <w:rPr>
          <w:i/>
        </w:rPr>
        <w:t>SchedulingRequestResourceConfig</w:t>
      </w:r>
      <w:proofErr w:type="spellEnd"/>
      <w:r>
        <w:rPr>
          <w:iCs/>
        </w:rPr>
        <w:t xml:space="preserve"> and</w:t>
      </w:r>
      <w:r w:rsidRPr="00B37804">
        <w:rPr>
          <w:rFonts w:hint="eastAsia"/>
          <w:i/>
        </w:rPr>
        <w:t xml:space="preserve"> </w:t>
      </w:r>
      <w:r w:rsidRPr="00B37804">
        <w:rPr>
          <w:i/>
        </w:rPr>
        <w:t>multi-CSI-PUCCH-</w:t>
      </w:r>
      <w:proofErr w:type="spellStart"/>
      <w:r w:rsidRPr="00B37804">
        <w:rPr>
          <w:i/>
        </w:rPr>
        <w:t>ResourceList</w:t>
      </w:r>
      <w:proofErr w:type="spellEnd"/>
      <w:r>
        <w:rPr>
          <w:iCs/>
        </w:rPr>
        <w:t xml:space="preserve"> should be separately configured because otherwise URLLC-specific transmission aspects (periodicity, power control …) and reliability for SR and CSI will not be achieved. This allows a straightforward duplication of the Rel-15 PUCCH configuration for URLLC.</w:t>
      </w:r>
    </w:p>
    <w:p w14:paraId="34351D46" w14:textId="74B0D447" w:rsidR="00DE557D" w:rsidRDefault="00DE557D" w:rsidP="00C57289">
      <w:pPr>
        <w:spacing w:after="0"/>
        <w:jc w:val="both"/>
        <w:rPr>
          <w:iCs/>
        </w:rPr>
      </w:pPr>
    </w:p>
    <w:p w14:paraId="3ECC9D6E" w14:textId="4E83B657" w:rsidR="00DE557D" w:rsidRPr="004B7F8C" w:rsidRDefault="00DE557D" w:rsidP="00C57289">
      <w:pPr>
        <w:spacing w:after="0"/>
        <w:jc w:val="both"/>
        <w:rPr>
          <w:iCs/>
        </w:rPr>
      </w:pPr>
      <w:r>
        <w:rPr>
          <w:iCs/>
        </w:rPr>
        <w:t xml:space="preserve">Regarding the last FFS, there is no apparent need to change the Rel-15 </w:t>
      </w:r>
      <w:proofErr w:type="spellStart"/>
      <w:r>
        <w:rPr>
          <w:iCs/>
        </w:rPr>
        <w:t>eMBB</w:t>
      </w:r>
      <w:proofErr w:type="spellEnd"/>
      <w:r>
        <w:rPr>
          <w:iCs/>
        </w:rPr>
        <w:t xml:space="preserve"> operation. Therefore, there is no need to provide two separate Rel-16 PUCCH configurations.</w:t>
      </w:r>
    </w:p>
    <w:p w14:paraId="48573DC5" w14:textId="64536626" w:rsidR="004B7F8C" w:rsidRDefault="004B7F8C" w:rsidP="00C57289">
      <w:pPr>
        <w:spacing w:after="0"/>
        <w:jc w:val="both"/>
      </w:pPr>
    </w:p>
    <w:p w14:paraId="6E82BDAF" w14:textId="52ABF037" w:rsidR="004B7F8C" w:rsidRPr="004B7F8C" w:rsidRDefault="004B7F8C" w:rsidP="00C57289">
      <w:pPr>
        <w:spacing w:after="0"/>
        <w:jc w:val="both"/>
        <w:rPr>
          <w:rFonts w:cs="Arial"/>
          <w:b/>
          <w:kern w:val="2"/>
          <w:u w:val="single"/>
          <w:lang w:eastAsia="ja-JP"/>
        </w:rPr>
      </w:pPr>
      <w:r>
        <w:rPr>
          <w:rFonts w:cs="Arial"/>
          <w:b/>
          <w:kern w:val="2"/>
          <w:u w:val="single"/>
          <w:lang w:eastAsia="ja-JP"/>
        </w:rPr>
        <w:t>Proposal 3</w:t>
      </w:r>
      <w:r w:rsidRPr="004B2392">
        <w:rPr>
          <w:rFonts w:cs="Arial"/>
          <w:b/>
          <w:kern w:val="2"/>
          <w:u w:val="single"/>
          <w:lang w:eastAsia="ja-JP"/>
        </w:rPr>
        <w:t xml:space="preserve">: </w:t>
      </w:r>
      <w:r>
        <w:rPr>
          <w:rFonts w:cs="Arial"/>
          <w:b/>
          <w:kern w:val="2"/>
          <w:u w:val="single"/>
          <w:lang w:eastAsia="ja-JP"/>
        </w:rPr>
        <w:t>PUCCH configuration for URLLC uses the same IE (separately provided) as in Rel-15.</w:t>
      </w:r>
    </w:p>
    <w:p w14:paraId="0A047A60" w14:textId="2DF70258" w:rsidR="004B7F8C" w:rsidRDefault="004B7F8C" w:rsidP="00C57289">
      <w:pPr>
        <w:spacing w:after="0"/>
        <w:jc w:val="both"/>
      </w:pPr>
    </w:p>
    <w:p w14:paraId="5E3AB3E5" w14:textId="22D0F3FF" w:rsidR="00DE557D" w:rsidRPr="00DE557D" w:rsidRDefault="00DE557D" w:rsidP="00C57289">
      <w:pPr>
        <w:spacing w:after="0"/>
        <w:jc w:val="both"/>
        <w:rPr>
          <w:rFonts w:cs="Arial"/>
          <w:b/>
          <w:kern w:val="2"/>
          <w:u w:val="single"/>
          <w:lang w:eastAsia="ja-JP"/>
        </w:rPr>
      </w:pPr>
      <w:r>
        <w:rPr>
          <w:rFonts w:cs="Arial"/>
          <w:b/>
          <w:kern w:val="2"/>
          <w:u w:val="single"/>
          <w:lang w:eastAsia="ja-JP"/>
        </w:rPr>
        <w:t>Proposal 4</w:t>
      </w:r>
      <w:r w:rsidRPr="004B2392">
        <w:rPr>
          <w:rFonts w:cs="Arial"/>
          <w:b/>
          <w:kern w:val="2"/>
          <w:u w:val="single"/>
          <w:lang w:eastAsia="ja-JP"/>
        </w:rPr>
        <w:t xml:space="preserve">: </w:t>
      </w:r>
      <w:r>
        <w:rPr>
          <w:rFonts w:cs="Arial"/>
          <w:b/>
          <w:kern w:val="2"/>
          <w:u w:val="single"/>
          <w:lang w:eastAsia="ja-JP"/>
        </w:rPr>
        <w:t>The UE is provided one additional PUCCH configuration</w:t>
      </w:r>
      <w:r w:rsidR="00401ACA">
        <w:rPr>
          <w:rFonts w:cs="Arial"/>
          <w:b/>
          <w:kern w:val="2"/>
          <w:u w:val="single"/>
          <w:lang w:eastAsia="ja-JP"/>
        </w:rPr>
        <w:t xml:space="preserve"> in Rel-16</w:t>
      </w:r>
      <w:r>
        <w:rPr>
          <w:rFonts w:cs="Arial"/>
          <w:b/>
          <w:kern w:val="2"/>
          <w:u w:val="single"/>
          <w:lang w:eastAsia="ja-JP"/>
        </w:rPr>
        <w:t>.</w:t>
      </w:r>
    </w:p>
    <w:p w14:paraId="5BF84142" w14:textId="77777777" w:rsidR="00DE557D" w:rsidRDefault="00DE557D" w:rsidP="00C57289">
      <w:pPr>
        <w:spacing w:after="0"/>
        <w:jc w:val="both"/>
      </w:pPr>
    </w:p>
    <w:p w14:paraId="7D113935" w14:textId="77777777" w:rsidR="004B7F8C" w:rsidRDefault="004B7F8C" w:rsidP="00C57289">
      <w:pPr>
        <w:spacing w:after="0"/>
        <w:jc w:val="both"/>
      </w:pPr>
    </w:p>
    <w:p w14:paraId="22216430" w14:textId="55E9954B" w:rsidR="00C57289" w:rsidRPr="00AC6692" w:rsidRDefault="00C57289" w:rsidP="00C57289">
      <w:pPr>
        <w:spacing w:after="0"/>
        <w:jc w:val="both"/>
      </w:pPr>
      <w:r>
        <w:t xml:space="preserve">LTE supports different open loop power control parameter settings through the use of </w:t>
      </w:r>
      <w:r w:rsidRPr="0023299F">
        <w:rPr>
          <w:position w:val="-14"/>
        </w:rPr>
        <w:object w:dxaOrig="1140" w:dyaOrig="340" w14:anchorId="64886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16.9pt" o:ole="">
            <v:imagedata r:id="rId8" o:title=""/>
          </v:shape>
          <o:OLEObject Type="Embed" ProgID="Equation.DSMT4" ShapeID="_x0000_i1025" DrawAspect="Content" ObjectID="_1631723060" r:id="rId9"/>
        </w:object>
      </w:r>
      <w:r>
        <w:t xml:space="preserve"> that enables different transmissi</w:t>
      </w:r>
      <w:r w:rsidR="00F340D6">
        <w:t>on power</w:t>
      </w:r>
      <w:r>
        <w:t xml:space="preserve"> for different UCI types and therefore allow the </w:t>
      </w:r>
      <w:proofErr w:type="spellStart"/>
      <w:r>
        <w:t>eNB</w:t>
      </w:r>
      <w:proofErr w:type="spellEnd"/>
      <w:r>
        <w:t xml:space="preserve"> to target different corresponding BLERs. NR also uses </w:t>
      </w:r>
      <w:r w:rsidRPr="0023299F">
        <w:rPr>
          <w:position w:val="-14"/>
        </w:rPr>
        <w:object w:dxaOrig="1140" w:dyaOrig="340" w14:anchorId="5EDB8B5A">
          <v:shape id="_x0000_i1026" type="#_x0000_t75" style="width:56.35pt;height:16.9pt" o:ole="">
            <v:imagedata r:id="rId8" o:title=""/>
          </v:shape>
          <o:OLEObject Type="Embed" ProgID="Equation.DSMT4" ShapeID="_x0000_i1026" DrawAspect="Content" ObjectID="_1631723061" r:id="rId10"/>
        </w:object>
      </w:r>
      <w:r>
        <w:t xml:space="preserve"> but unlike LTE where each PUCCH format is associated with a different UCI type (e.g. PUCCH format 1 with SR, PUCCH format 1a/1b with HARQ-AC</w:t>
      </w:r>
      <w:r w:rsidR="00B2619E">
        <w:t>K, and PUCCH format 2 with CSI)</w:t>
      </w:r>
      <w:r>
        <w:t xml:space="preserve"> this is not the case in NR. This aspect should be corrected for URLLC as a </w:t>
      </w:r>
      <w:proofErr w:type="spellStart"/>
      <w:r>
        <w:t>gNB</w:t>
      </w:r>
      <w:proofErr w:type="spellEnd"/>
      <w:r>
        <w:t xml:space="preserve"> should be able to target different BLER</w:t>
      </w:r>
      <w:r w:rsidR="00B2619E">
        <w:t>s</w:t>
      </w:r>
      <w:r>
        <w:t xml:space="preserve"> for different UCI types (e.g. lower BLER for SR than for CSI or lower BLER for SR than </w:t>
      </w:r>
      <w:r w:rsidR="00B2619E">
        <w:t xml:space="preserve">for </w:t>
      </w:r>
      <w:r>
        <w:t xml:space="preserve">HARQ-ACK). </w:t>
      </w:r>
      <w:r w:rsidR="002560BE">
        <w:t>For the same reason</w:t>
      </w:r>
      <w:r w:rsidR="00B2619E">
        <w:t xml:space="preserve"> (t</w:t>
      </w:r>
      <w:r w:rsidR="002560BE">
        <w:t>o target different BLERs</w:t>
      </w:r>
      <w:r w:rsidR="003F54F7">
        <w:t xml:space="preserve"> for different UC types</w:t>
      </w:r>
      <w:r w:rsidR="002560BE">
        <w:t>),</w:t>
      </w:r>
      <w:r w:rsidR="00AC6692">
        <w:t xml:space="preserve"> Rel-15 supports </w:t>
      </w:r>
      <w:r w:rsidR="002560BE">
        <w:t>separate configuration of</w:t>
      </w:r>
      <w:r w:rsidR="00AC6692">
        <w:t xml:space="preserve"> </w:t>
      </w:r>
      <w:r w:rsidRPr="006F2D0F">
        <w:rPr>
          <w:position w:val="-10"/>
        </w:rPr>
        <w:object w:dxaOrig="620" w:dyaOrig="340" w14:anchorId="277DE798">
          <v:shape id="_x0000_i1027" type="#_x0000_t75" style="width:31.3pt;height:16.3pt" o:ole="">
            <v:imagedata r:id="rId11" o:title=""/>
          </v:shape>
          <o:OLEObject Type="Embed" ProgID="Equation.3" ShapeID="_x0000_i1027" DrawAspect="Content" ObjectID="_1631723062" r:id="rId12"/>
        </w:object>
      </w:r>
      <w:r w:rsidR="00AC6692">
        <w:t xml:space="preserve"> values for HARQ-ACK and CSI </w:t>
      </w:r>
      <w:r w:rsidR="002560BE">
        <w:t>multiplexing in a PUSCH</w:t>
      </w:r>
      <w:r>
        <w:t xml:space="preserve">. </w:t>
      </w:r>
    </w:p>
    <w:p w14:paraId="760D5C0D" w14:textId="77777777" w:rsidR="00C57289" w:rsidRDefault="00C57289" w:rsidP="009E70DF">
      <w:pPr>
        <w:spacing w:after="0"/>
        <w:jc w:val="both"/>
        <w:rPr>
          <w:lang w:eastAsia="ja-JP"/>
        </w:rPr>
      </w:pPr>
    </w:p>
    <w:p w14:paraId="79915E06" w14:textId="05CC0CD6" w:rsidR="00AC6692" w:rsidRDefault="00AC6692" w:rsidP="00AC6692">
      <w:pPr>
        <w:spacing w:after="0"/>
        <w:jc w:val="both"/>
        <w:rPr>
          <w:rFonts w:cs="Arial"/>
          <w:b/>
          <w:kern w:val="2"/>
          <w:u w:val="single"/>
          <w:lang w:eastAsia="ja-JP"/>
        </w:rPr>
      </w:pPr>
      <w:r w:rsidRPr="00AC6692">
        <w:rPr>
          <w:b/>
          <w:u w:val="single"/>
        </w:rPr>
        <w:t xml:space="preserve">Proposal </w:t>
      </w:r>
      <w:r w:rsidR="00DE557D">
        <w:rPr>
          <w:rFonts w:eastAsia="SimSun"/>
          <w:b/>
          <w:u w:val="single"/>
          <w:lang w:eastAsia="zh-CN"/>
        </w:rPr>
        <w:t>5</w:t>
      </w:r>
      <w:r w:rsidRPr="00AC6692">
        <w:rPr>
          <w:b/>
          <w:u w:val="single"/>
        </w:rPr>
        <w:t xml:space="preserve">: </w:t>
      </w:r>
      <w:r w:rsidRPr="00AC6692">
        <w:rPr>
          <w:b/>
          <w:position w:val="-14"/>
          <w:u w:val="single"/>
        </w:rPr>
        <w:object w:dxaOrig="1140" w:dyaOrig="340" w14:anchorId="242A7B47">
          <v:shape id="_x0000_i1028" type="#_x0000_t75" style="width:56.35pt;height:16.9pt" o:ole="">
            <v:imagedata r:id="rId8" o:title=""/>
          </v:shape>
          <o:OLEObject Type="Embed" ProgID="Equation.DSMT4" ShapeID="_x0000_i1028" DrawAspect="Content" ObjectID="_1631723063" r:id="rId13"/>
        </w:object>
      </w:r>
      <w:r w:rsidRPr="00AC6692">
        <w:rPr>
          <w:b/>
          <w:u w:val="single"/>
        </w:rPr>
        <w:t xml:space="preserve"> is</w:t>
      </w:r>
      <w:r w:rsidRPr="00AC6692">
        <w:rPr>
          <w:rFonts w:cs="Arial"/>
          <w:b/>
          <w:kern w:val="2"/>
          <w:u w:val="single"/>
          <w:lang w:eastAsia="ja-JP"/>
        </w:rPr>
        <w:t xml:space="preserve"> separately configured per UCI type.</w:t>
      </w:r>
    </w:p>
    <w:p w14:paraId="58D0FD65" w14:textId="77777777" w:rsidR="00606775" w:rsidRDefault="00606775" w:rsidP="00AC6692">
      <w:pPr>
        <w:spacing w:after="0"/>
        <w:jc w:val="both"/>
        <w:rPr>
          <w:rFonts w:cs="Arial"/>
          <w:b/>
          <w:kern w:val="2"/>
          <w:u w:val="single"/>
          <w:lang w:eastAsia="ja-JP"/>
        </w:rPr>
      </w:pPr>
    </w:p>
    <w:p w14:paraId="6495F736" w14:textId="5DB27001" w:rsidR="00332AEB" w:rsidRDefault="00606775" w:rsidP="00E460D5">
      <w:pPr>
        <w:spacing w:after="0"/>
        <w:jc w:val="both"/>
        <w:rPr>
          <w:rFonts w:cs="Arial"/>
          <w:kern w:val="2"/>
          <w:lang w:eastAsia="ja-JP"/>
        </w:rPr>
      </w:pPr>
      <w:r>
        <w:rPr>
          <w:rFonts w:cs="Arial"/>
          <w:kern w:val="2"/>
          <w:lang w:eastAsia="ja-JP"/>
        </w:rPr>
        <w:t xml:space="preserve">As URLLC traffic is sporadic, a time period between successive transmissions from a UE can be unpredictable and long enough for the channel fading conditions to have substantially varied. </w:t>
      </w:r>
      <w:r w:rsidR="000A3389">
        <w:rPr>
          <w:rFonts w:cs="Arial"/>
          <w:kern w:val="2"/>
          <w:lang w:eastAsia="ja-JP"/>
        </w:rPr>
        <w:t xml:space="preserve">As a consequence, </w:t>
      </w:r>
      <w:r w:rsidR="00B2619E">
        <w:rPr>
          <w:rFonts w:cs="Arial"/>
          <w:kern w:val="2"/>
          <w:lang w:eastAsia="ja-JP"/>
        </w:rPr>
        <w:t>a</w:t>
      </w:r>
      <w:r w:rsidR="000A3389">
        <w:rPr>
          <w:rFonts w:cs="Arial"/>
          <w:kern w:val="2"/>
          <w:lang w:eastAsia="ja-JP"/>
        </w:rPr>
        <w:t xml:space="preserve"> transmission may not</w:t>
      </w:r>
      <w:r w:rsidR="00B2619E">
        <w:rPr>
          <w:rFonts w:cs="Arial"/>
          <w:kern w:val="2"/>
          <w:lang w:eastAsia="ja-JP"/>
        </w:rPr>
        <w:t xml:space="preserve"> have</w:t>
      </w:r>
      <w:r w:rsidR="000A3389">
        <w:rPr>
          <w:rFonts w:cs="Arial"/>
          <w:kern w:val="2"/>
          <w:lang w:eastAsia="ja-JP"/>
        </w:rPr>
        <w:t xml:space="preserve"> correct power setting. </w:t>
      </w:r>
      <w:r w:rsidR="00110DA4">
        <w:rPr>
          <w:rFonts w:cs="Arial"/>
          <w:kern w:val="2"/>
          <w:lang w:eastAsia="ja-JP"/>
        </w:rPr>
        <w:t>The problem is similar to beam management for a UE after a ‘long’ inactivity period</w:t>
      </w:r>
      <w:r w:rsidR="007E520B">
        <w:rPr>
          <w:rFonts w:cs="Arial"/>
          <w:kern w:val="2"/>
          <w:lang w:eastAsia="ja-JP"/>
        </w:rPr>
        <w:t xml:space="preserve"> or to V2X operation where there is no point for TPC commands and closed-loop power control is not supported</w:t>
      </w:r>
      <w:r w:rsidR="00110DA4">
        <w:rPr>
          <w:rFonts w:cs="Arial"/>
          <w:kern w:val="2"/>
          <w:lang w:eastAsia="ja-JP"/>
        </w:rPr>
        <w:t xml:space="preserve">. </w:t>
      </w:r>
      <w:r w:rsidR="000A3389">
        <w:rPr>
          <w:rFonts w:cs="Arial"/>
          <w:kern w:val="2"/>
          <w:lang w:eastAsia="ja-JP"/>
        </w:rPr>
        <w:t xml:space="preserve">For example, when a gNB detects a SR </w:t>
      </w:r>
      <w:r w:rsidR="00B2619E">
        <w:rPr>
          <w:rFonts w:cs="Arial"/>
          <w:kern w:val="2"/>
          <w:lang w:eastAsia="ja-JP"/>
        </w:rPr>
        <w:t xml:space="preserve">(or an initial PUSCH) </w:t>
      </w:r>
      <w:r w:rsidR="000A3389">
        <w:rPr>
          <w:rFonts w:cs="Arial"/>
          <w:kern w:val="2"/>
          <w:lang w:eastAsia="ja-JP"/>
        </w:rPr>
        <w:t xml:space="preserve">from a UE, the gNB can determine that the SR reception </w:t>
      </w:r>
      <w:r w:rsidR="00B2619E">
        <w:rPr>
          <w:rFonts w:cs="Arial"/>
          <w:kern w:val="2"/>
          <w:lang w:eastAsia="ja-JP"/>
        </w:rPr>
        <w:t xml:space="preserve">(or the initial PUSCH reception) </w:t>
      </w:r>
      <w:r w:rsidR="000A3389">
        <w:rPr>
          <w:rFonts w:cs="Arial"/>
          <w:kern w:val="2"/>
          <w:lang w:eastAsia="ja-JP"/>
        </w:rPr>
        <w:t>is</w:t>
      </w:r>
      <w:r w:rsidR="00B2619E">
        <w:rPr>
          <w:rFonts w:cs="Arial"/>
          <w:kern w:val="2"/>
          <w:lang w:eastAsia="ja-JP"/>
        </w:rPr>
        <w:t xml:space="preserve"> with </w:t>
      </w:r>
      <w:r w:rsidR="006E50A3">
        <w:rPr>
          <w:rFonts w:cs="Arial"/>
          <w:kern w:val="2"/>
          <w:lang w:eastAsia="ja-JP"/>
        </w:rPr>
        <w:t>much</w:t>
      </w:r>
      <w:r w:rsidR="000A3389">
        <w:rPr>
          <w:rFonts w:cs="Arial"/>
          <w:kern w:val="2"/>
          <w:lang w:eastAsia="ja-JP"/>
        </w:rPr>
        <w:t xml:space="preserve"> larger p</w:t>
      </w:r>
      <w:r w:rsidR="00B2619E">
        <w:rPr>
          <w:rFonts w:cs="Arial"/>
          <w:kern w:val="2"/>
          <w:lang w:eastAsia="ja-JP"/>
        </w:rPr>
        <w:t>ower than a target power</w:t>
      </w:r>
      <w:r w:rsidR="000A3389">
        <w:rPr>
          <w:rFonts w:cs="Arial"/>
          <w:kern w:val="2"/>
          <w:lang w:eastAsia="ja-JP"/>
        </w:rPr>
        <w:t xml:space="preserve">. The gNB may then need to adjust a power of subsequent transmissions </w:t>
      </w:r>
      <w:r w:rsidR="00B2619E">
        <w:rPr>
          <w:rFonts w:cs="Arial"/>
          <w:kern w:val="2"/>
          <w:lang w:eastAsia="ja-JP"/>
        </w:rPr>
        <w:t>from</w:t>
      </w:r>
      <w:r w:rsidR="000A3389">
        <w:rPr>
          <w:rFonts w:cs="Arial"/>
          <w:kern w:val="2"/>
          <w:lang w:eastAsia="ja-JP"/>
        </w:rPr>
        <w:t xml:space="preserve"> the UE by a much larger margin than allowed by the Rel-15 range of TPC commands as fading can cause power variations in excess of 10 dB</w:t>
      </w:r>
      <w:r w:rsidR="00B2619E">
        <w:rPr>
          <w:rFonts w:cs="Arial"/>
          <w:kern w:val="2"/>
          <w:lang w:eastAsia="ja-JP"/>
        </w:rPr>
        <w:t>.</w:t>
      </w:r>
      <w:r w:rsidR="000A3389">
        <w:rPr>
          <w:rFonts w:cs="Arial"/>
          <w:kern w:val="2"/>
          <w:lang w:eastAsia="ja-JP"/>
        </w:rPr>
        <w:t xml:space="preserve"> </w:t>
      </w:r>
      <w:r w:rsidR="007E520B">
        <w:rPr>
          <w:rFonts w:cs="Arial"/>
          <w:kern w:val="2"/>
          <w:lang w:eastAsia="ja-JP"/>
        </w:rPr>
        <w:t>The following agreement for DG-PUSCH needs to therefore also apply for the PUCCH (although the underlying reasons are not exactly same).</w:t>
      </w:r>
    </w:p>
    <w:p w14:paraId="6839C58E" w14:textId="77777777" w:rsidR="00332AEB" w:rsidRDefault="00332AEB" w:rsidP="00E460D5">
      <w:pPr>
        <w:spacing w:after="0"/>
        <w:jc w:val="both"/>
        <w:rPr>
          <w:rFonts w:cs="Arial"/>
          <w:kern w:val="2"/>
          <w:lang w:eastAsia="ja-JP"/>
        </w:rPr>
      </w:pPr>
    </w:p>
    <w:p w14:paraId="5CB67C54" w14:textId="77777777" w:rsidR="00E30FE3" w:rsidRPr="00EC1164" w:rsidRDefault="00E30FE3" w:rsidP="00E30FE3">
      <w:pPr>
        <w:spacing w:after="0"/>
        <w:rPr>
          <w:lang w:eastAsia="x-none"/>
        </w:rPr>
      </w:pPr>
      <w:r w:rsidRPr="00EC1164">
        <w:rPr>
          <w:highlight w:val="green"/>
          <w:lang w:eastAsia="x-none"/>
        </w:rPr>
        <w:t>Agreements</w:t>
      </w:r>
      <w:r w:rsidRPr="00EC1164">
        <w:rPr>
          <w:lang w:eastAsia="x-none"/>
        </w:rPr>
        <w:t>:</w:t>
      </w:r>
    </w:p>
    <w:p w14:paraId="5FCC9B00" w14:textId="77777777" w:rsidR="00E30FE3" w:rsidRPr="00EC1164" w:rsidRDefault="00E30FE3" w:rsidP="00E30FE3">
      <w:pPr>
        <w:pStyle w:val="ListParagraph"/>
        <w:numPr>
          <w:ilvl w:val="0"/>
          <w:numId w:val="25"/>
        </w:numPr>
        <w:overflowPunct w:val="0"/>
        <w:autoSpaceDE w:val="0"/>
        <w:autoSpaceDN w:val="0"/>
        <w:adjustRightInd w:val="0"/>
        <w:snapToGrid w:val="0"/>
        <w:spacing w:after="0"/>
        <w:contextualSpacing w:val="0"/>
        <w:textAlignment w:val="baseline"/>
        <w:rPr>
          <w:rFonts w:eastAsia="SimSun" w:cs="Times"/>
          <w:bCs/>
          <w:iCs/>
          <w:lang w:eastAsia="zh-CN"/>
        </w:rPr>
      </w:pPr>
      <w:r w:rsidRPr="00EC1164">
        <w:rPr>
          <w:rFonts w:eastAsia="SimSun" w:cs="Times" w:hint="eastAsia"/>
          <w:bCs/>
          <w:iCs/>
          <w:lang w:eastAsia="zh-CN"/>
        </w:rPr>
        <w:t xml:space="preserve">For a DG-PUSCH, </w:t>
      </w:r>
      <w:r w:rsidRPr="00EC1164">
        <w:rPr>
          <w:rFonts w:eastAsia="SimSun" w:hint="eastAsia"/>
          <w:bCs/>
          <w:iCs/>
          <w:lang w:eastAsia="zh-CN"/>
        </w:rPr>
        <w:t xml:space="preserve">an open-loop parameter set </w:t>
      </w:r>
      <w:r w:rsidRPr="00EC1164">
        <w:rPr>
          <w:rFonts w:eastAsia="SimSun"/>
          <w:bCs/>
          <w:iCs/>
          <w:lang w:eastAsia="zh-CN"/>
        </w:rPr>
        <w:t>indicated</w:t>
      </w:r>
      <w:r w:rsidRPr="00EC1164">
        <w:rPr>
          <w:rFonts w:eastAsia="SimSun" w:hint="eastAsia"/>
          <w:bCs/>
          <w:iCs/>
          <w:lang w:eastAsia="zh-CN"/>
        </w:rPr>
        <w:t xml:space="preserve"> to the UE by scheduling DCI using a </w:t>
      </w:r>
      <w:r w:rsidRPr="00EC1164">
        <w:rPr>
          <w:rFonts w:eastAsia="SimSun"/>
          <w:bCs/>
          <w:iCs/>
          <w:lang w:eastAsia="zh-CN"/>
        </w:rPr>
        <w:t>separate</w:t>
      </w:r>
      <w:r w:rsidRPr="00EC1164">
        <w:rPr>
          <w:rFonts w:eastAsia="SimSun" w:hint="eastAsia"/>
          <w:bCs/>
          <w:iCs/>
          <w:lang w:eastAsia="zh-CN"/>
        </w:rPr>
        <w:t xml:space="preserve"> field than SRI is supported. </w:t>
      </w:r>
    </w:p>
    <w:p w14:paraId="47632BD6" w14:textId="77777777" w:rsidR="00E30FE3" w:rsidRPr="00EC1164" w:rsidRDefault="00E30FE3" w:rsidP="00E30FE3">
      <w:pPr>
        <w:pStyle w:val="ListParagraph"/>
        <w:numPr>
          <w:ilvl w:val="1"/>
          <w:numId w:val="26"/>
        </w:numPr>
        <w:overflowPunct w:val="0"/>
        <w:autoSpaceDE w:val="0"/>
        <w:autoSpaceDN w:val="0"/>
        <w:adjustRightInd w:val="0"/>
        <w:snapToGrid w:val="0"/>
        <w:spacing w:after="0"/>
        <w:contextualSpacing w:val="0"/>
        <w:textAlignment w:val="baseline"/>
        <w:rPr>
          <w:rFonts w:eastAsia="SimSun" w:cs="Times"/>
          <w:bCs/>
          <w:iCs/>
          <w:lang w:eastAsia="zh-CN"/>
        </w:rPr>
      </w:pPr>
      <w:r w:rsidRPr="00EC1164">
        <w:rPr>
          <w:rFonts w:eastAsia="SimSun" w:cs="Times" w:hint="eastAsia"/>
          <w:bCs/>
          <w:iCs/>
          <w:lang w:eastAsia="zh-CN"/>
        </w:rPr>
        <w:t>FFS number of bits for the indication</w:t>
      </w:r>
    </w:p>
    <w:p w14:paraId="1EFF1F7E" w14:textId="77777777" w:rsidR="00E30FE3" w:rsidRDefault="00E30FE3" w:rsidP="00E460D5">
      <w:pPr>
        <w:spacing w:after="0"/>
        <w:jc w:val="both"/>
        <w:rPr>
          <w:rFonts w:cs="Arial"/>
          <w:kern w:val="2"/>
          <w:lang w:eastAsia="ja-JP"/>
        </w:rPr>
      </w:pPr>
    </w:p>
    <w:p w14:paraId="01D5CC5E" w14:textId="43F6268B" w:rsidR="00E30FE3" w:rsidRPr="00E30FE3" w:rsidRDefault="004728F8" w:rsidP="00E460D5">
      <w:pPr>
        <w:spacing w:after="0"/>
        <w:jc w:val="both"/>
        <w:rPr>
          <w:rFonts w:eastAsia="SimSun"/>
          <w:b/>
          <w:iCs/>
          <w:u w:val="single"/>
          <w:lang w:eastAsia="zh-CN"/>
        </w:rPr>
      </w:pPr>
      <w:r w:rsidRPr="00E30FE3">
        <w:rPr>
          <w:b/>
          <w:u w:val="single"/>
        </w:rPr>
        <w:lastRenderedPageBreak/>
        <w:t xml:space="preserve">Proposal </w:t>
      </w:r>
      <w:r w:rsidR="00DE557D">
        <w:rPr>
          <w:rFonts w:eastAsia="SimSun"/>
          <w:b/>
          <w:u w:val="single"/>
          <w:lang w:eastAsia="zh-CN"/>
        </w:rPr>
        <w:t>6</w:t>
      </w:r>
      <w:r w:rsidRPr="00E30FE3">
        <w:rPr>
          <w:b/>
          <w:u w:val="single"/>
        </w:rPr>
        <w:t xml:space="preserve">: </w:t>
      </w:r>
      <w:r w:rsidR="00E30FE3" w:rsidRPr="00E30FE3">
        <w:rPr>
          <w:rFonts w:eastAsia="SimSun" w:cs="Times" w:hint="eastAsia"/>
          <w:b/>
          <w:iCs/>
          <w:u w:val="single"/>
          <w:lang w:eastAsia="zh-CN"/>
        </w:rPr>
        <w:t>For a PU</w:t>
      </w:r>
      <w:r w:rsidR="00E30FE3" w:rsidRPr="00E30FE3">
        <w:rPr>
          <w:rFonts w:eastAsia="SimSun" w:cs="Times"/>
          <w:b/>
          <w:iCs/>
          <w:u w:val="single"/>
          <w:lang w:eastAsia="zh-CN"/>
        </w:rPr>
        <w:t>C</w:t>
      </w:r>
      <w:r w:rsidR="00E30FE3" w:rsidRPr="00E30FE3">
        <w:rPr>
          <w:rFonts w:eastAsia="SimSun" w:cs="Times" w:hint="eastAsia"/>
          <w:b/>
          <w:iCs/>
          <w:u w:val="single"/>
          <w:lang w:eastAsia="zh-CN"/>
        </w:rPr>
        <w:t>CH</w:t>
      </w:r>
      <w:r w:rsidR="00E30FE3" w:rsidRPr="00E30FE3">
        <w:rPr>
          <w:rFonts w:eastAsia="SimSun" w:cs="Times"/>
          <w:b/>
          <w:iCs/>
          <w:u w:val="single"/>
          <w:lang w:eastAsia="zh-CN"/>
        </w:rPr>
        <w:t xml:space="preserve"> transmission with HARQ-ACK information in response to a PDSCH scheduled by a DCI format</w:t>
      </w:r>
      <w:r w:rsidR="00E30FE3" w:rsidRPr="00E30FE3">
        <w:rPr>
          <w:rFonts w:eastAsia="SimSun" w:cs="Times" w:hint="eastAsia"/>
          <w:b/>
          <w:iCs/>
          <w:u w:val="single"/>
          <w:lang w:eastAsia="zh-CN"/>
        </w:rPr>
        <w:t xml:space="preserve">, </w:t>
      </w:r>
      <w:r w:rsidR="00E30FE3" w:rsidRPr="00E30FE3">
        <w:rPr>
          <w:rFonts w:eastAsia="SimSun"/>
          <w:b/>
          <w:iCs/>
          <w:u w:val="single"/>
          <w:lang w:eastAsia="zh-CN"/>
        </w:rPr>
        <w:t>the</w:t>
      </w:r>
      <w:r w:rsidR="00E30FE3" w:rsidRPr="00E30FE3">
        <w:rPr>
          <w:rFonts w:eastAsia="SimSun" w:hint="eastAsia"/>
          <w:b/>
          <w:iCs/>
          <w:u w:val="single"/>
          <w:lang w:eastAsia="zh-CN"/>
        </w:rPr>
        <w:t xml:space="preserve"> DCI </w:t>
      </w:r>
      <w:r w:rsidR="00E30FE3" w:rsidRPr="00E30FE3">
        <w:rPr>
          <w:rFonts w:eastAsia="SimSun"/>
          <w:b/>
          <w:iCs/>
          <w:u w:val="single"/>
          <w:lang w:eastAsia="zh-CN"/>
        </w:rPr>
        <w:t>format indicates an open-loop power control parameter set.</w:t>
      </w:r>
    </w:p>
    <w:p w14:paraId="596701D5" w14:textId="315D929C" w:rsidR="000A3389" w:rsidRDefault="000A3389" w:rsidP="00E460D5">
      <w:pPr>
        <w:spacing w:after="0"/>
        <w:jc w:val="both"/>
        <w:rPr>
          <w:rFonts w:eastAsia="SimSun"/>
          <w:bCs/>
          <w:iCs/>
          <w:lang w:eastAsia="zh-CN"/>
        </w:rPr>
      </w:pPr>
    </w:p>
    <w:p w14:paraId="6DCE41F6" w14:textId="77777777" w:rsidR="00E30FE3" w:rsidRDefault="00E30FE3" w:rsidP="00E460D5">
      <w:pPr>
        <w:spacing w:after="0"/>
        <w:jc w:val="both"/>
        <w:rPr>
          <w:rFonts w:cs="Arial"/>
          <w:kern w:val="2"/>
          <w:lang w:eastAsia="ja-JP"/>
        </w:rPr>
      </w:pPr>
    </w:p>
    <w:p w14:paraId="5FBE2DFB" w14:textId="0971B125" w:rsidR="001A0C9C" w:rsidRDefault="006E50A3" w:rsidP="00E460D5">
      <w:pPr>
        <w:spacing w:after="0"/>
        <w:jc w:val="both"/>
        <w:rPr>
          <w:rFonts w:cs="Arial"/>
          <w:kern w:val="2"/>
          <w:lang w:eastAsia="ja-JP"/>
        </w:rPr>
      </w:pPr>
      <w:r>
        <w:rPr>
          <w:rFonts w:cs="Arial"/>
          <w:kern w:val="2"/>
          <w:lang w:eastAsia="ja-JP"/>
        </w:rPr>
        <w:t>It is also possible that a SR transmission from a UE is not detected by the gNB as, due to a ‘long’ inactivity period from the UE, the power control settings can be inaccurate/outdated. The operation is basically similar to when the UE attempts to establish an initial connection to a gNB using PRACH</w:t>
      </w:r>
      <w:r w:rsidR="00765C8C">
        <w:rPr>
          <w:rFonts w:cs="Arial"/>
          <w:kern w:val="2"/>
          <w:lang w:eastAsia="ja-JP"/>
        </w:rPr>
        <w:t xml:space="preserve"> and does not have a valid closed loop power control state</w:t>
      </w:r>
      <w:r w:rsidR="00E30FE3">
        <w:rPr>
          <w:rFonts w:cs="Arial"/>
          <w:kern w:val="2"/>
          <w:lang w:eastAsia="ja-JP"/>
        </w:rPr>
        <w:t>, and similar to V2X where there is no closed loop power control</w:t>
      </w:r>
      <w:r>
        <w:rPr>
          <w:rFonts w:cs="Arial"/>
          <w:kern w:val="2"/>
          <w:lang w:eastAsia="ja-JP"/>
        </w:rPr>
        <w:t xml:space="preserve">. </w:t>
      </w:r>
      <w:r w:rsidR="001A0C9C">
        <w:rPr>
          <w:rFonts w:cs="Arial"/>
          <w:kern w:val="2"/>
          <w:lang w:eastAsia="ja-JP"/>
        </w:rPr>
        <w:t xml:space="preserve">Similar to the PRACH power ramping when the UE does not receive an UL grant (does not receive a RAR), power ramping should apply for SR retransmissions when the UE does not receive an UL grant (otherwise, the UE will keep transmitting SRs for practically nothing). </w:t>
      </w:r>
    </w:p>
    <w:p w14:paraId="1DF6DBB7" w14:textId="77777777" w:rsidR="006E50A3" w:rsidRDefault="006E50A3" w:rsidP="00E460D5">
      <w:pPr>
        <w:spacing w:after="0"/>
        <w:jc w:val="both"/>
        <w:rPr>
          <w:rFonts w:cs="Arial"/>
          <w:kern w:val="2"/>
          <w:lang w:eastAsia="ja-JP"/>
        </w:rPr>
      </w:pPr>
      <w:r>
        <w:rPr>
          <w:rFonts w:cs="Arial"/>
          <w:kern w:val="2"/>
          <w:lang w:eastAsia="ja-JP"/>
        </w:rPr>
        <w:t xml:space="preserve"> </w:t>
      </w:r>
    </w:p>
    <w:p w14:paraId="2257B3AE" w14:textId="67AF60B6" w:rsidR="001A0C9C" w:rsidRPr="004728F8" w:rsidRDefault="001A0C9C" w:rsidP="001A0C9C">
      <w:pPr>
        <w:spacing w:after="0"/>
        <w:jc w:val="both"/>
        <w:rPr>
          <w:rFonts w:cs="Arial"/>
          <w:b/>
          <w:kern w:val="2"/>
          <w:u w:val="single"/>
          <w:lang w:eastAsia="ja-JP"/>
        </w:rPr>
      </w:pPr>
      <w:r w:rsidRPr="00AC6692">
        <w:rPr>
          <w:b/>
          <w:u w:val="single"/>
        </w:rPr>
        <w:t xml:space="preserve">Proposal </w:t>
      </w:r>
      <w:r w:rsidR="00DE557D">
        <w:rPr>
          <w:rFonts w:eastAsia="SimSun"/>
          <w:b/>
          <w:u w:val="single"/>
          <w:lang w:eastAsia="zh-CN"/>
        </w:rPr>
        <w:t>7</w:t>
      </w:r>
      <w:r w:rsidRPr="00AC6692">
        <w:rPr>
          <w:b/>
          <w:u w:val="single"/>
        </w:rPr>
        <w:t xml:space="preserve">: </w:t>
      </w:r>
      <w:r>
        <w:rPr>
          <w:b/>
          <w:u w:val="single"/>
        </w:rPr>
        <w:t>A UE can be configured to transmit SR with power ramping</w:t>
      </w:r>
      <w:r w:rsidRPr="00AC6692">
        <w:rPr>
          <w:rFonts w:cs="Arial"/>
          <w:b/>
          <w:kern w:val="2"/>
          <w:u w:val="single"/>
          <w:lang w:eastAsia="ja-JP"/>
        </w:rPr>
        <w:t>.</w:t>
      </w:r>
      <w:r>
        <w:rPr>
          <w:rFonts w:cs="Arial"/>
          <w:b/>
          <w:kern w:val="2"/>
          <w:u w:val="single"/>
          <w:lang w:eastAsia="ja-JP"/>
        </w:rPr>
        <w:t xml:space="preserve"> </w:t>
      </w:r>
    </w:p>
    <w:p w14:paraId="1994D688" w14:textId="1910115C" w:rsidR="009E70DF" w:rsidRDefault="009E70DF" w:rsidP="00E460D5">
      <w:pPr>
        <w:spacing w:after="0"/>
        <w:jc w:val="both"/>
        <w:rPr>
          <w:lang w:eastAsia="ja-JP"/>
        </w:rPr>
      </w:pPr>
    </w:p>
    <w:p w14:paraId="1876B0DE" w14:textId="1C6C0234" w:rsidR="0031361C" w:rsidRDefault="0031361C" w:rsidP="00E460D5">
      <w:pPr>
        <w:spacing w:after="0"/>
        <w:jc w:val="both"/>
        <w:rPr>
          <w:lang w:eastAsia="ja-JP"/>
        </w:rPr>
      </w:pPr>
    </w:p>
    <w:p w14:paraId="769D384A" w14:textId="1B27F611" w:rsidR="0031361C" w:rsidRDefault="0031361C" w:rsidP="00E460D5">
      <w:pPr>
        <w:spacing w:after="0"/>
        <w:jc w:val="both"/>
        <w:rPr>
          <w:color w:val="000000"/>
          <w:shd w:val="clear" w:color="auto" w:fill="FFFFFF"/>
        </w:rPr>
      </w:pPr>
      <w:r>
        <w:rPr>
          <w:lang w:eastAsia="ja-JP"/>
        </w:rPr>
        <w:t xml:space="preserve">It was agreed in RAN1#97 that all </w:t>
      </w:r>
      <w:r w:rsidRPr="00B37804">
        <w:rPr>
          <w:rFonts w:hint="eastAsia"/>
          <w:color w:val="000000"/>
          <w:shd w:val="clear" w:color="auto" w:fill="FFFFFF"/>
        </w:rPr>
        <w:t>parameters</w:t>
      </w:r>
      <w:r w:rsidRPr="00B37804">
        <w:rPr>
          <w:rStyle w:val="apple-converted-space"/>
          <w:rFonts w:hint="eastAsia"/>
          <w:color w:val="000000"/>
        </w:rPr>
        <w:t> </w:t>
      </w:r>
      <w:r w:rsidRPr="00B37804">
        <w:rPr>
          <w:rFonts w:hint="eastAsia"/>
          <w:color w:val="000000"/>
        </w:rPr>
        <w:t xml:space="preserve">in </w:t>
      </w:r>
      <w:r>
        <w:rPr>
          <w:color w:val="000000"/>
        </w:rPr>
        <w:t xml:space="preserve">a </w:t>
      </w:r>
      <w:r w:rsidRPr="00B37804">
        <w:rPr>
          <w:rFonts w:hint="eastAsia"/>
          <w:color w:val="000000"/>
        </w:rPr>
        <w:t>PUCCH configuration</w:t>
      </w:r>
      <w:r w:rsidRPr="00B37804">
        <w:rPr>
          <w:rStyle w:val="apple-converted-space"/>
          <w:rFonts w:eastAsia="SimSun" w:hint="eastAsia"/>
          <w:color w:val="000000"/>
          <w:lang w:eastAsia="zh-CN"/>
        </w:rPr>
        <w:t xml:space="preserve"> </w:t>
      </w:r>
      <w:r w:rsidRPr="00B37804">
        <w:rPr>
          <w:rFonts w:hint="eastAsia"/>
          <w:color w:val="000000"/>
          <w:shd w:val="clear" w:color="auto" w:fill="FFFFFF"/>
        </w:rPr>
        <w:t xml:space="preserve">can be separately </w:t>
      </w:r>
      <w:r>
        <w:rPr>
          <w:color w:val="000000"/>
          <w:shd w:val="clear" w:color="auto" w:fill="FFFFFF"/>
        </w:rPr>
        <w:t xml:space="preserve">provided for each service/priority type. The same should apply for the parameters </w:t>
      </w:r>
      <w:r w:rsidR="00D515F8">
        <w:rPr>
          <w:color w:val="000000"/>
          <w:shd w:val="clear" w:color="auto" w:fill="FFFFFF"/>
        </w:rPr>
        <w:t xml:space="preserve">(beta_offset, scaling factor) </w:t>
      </w:r>
      <w:r>
        <w:rPr>
          <w:color w:val="000000"/>
          <w:shd w:val="clear" w:color="auto" w:fill="FFFFFF"/>
        </w:rPr>
        <w:t xml:space="preserve">related to UCI multiplexing in a PUSCH and a UE should be provided separate configurations for </w:t>
      </w:r>
      <w:r w:rsidRPr="00D515F8">
        <w:rPr>
          <w:i/>
          <w:iCs/>
        </w:rPr>
        <w:t>UCI-OnPUSCH</w:t>
      </w:r>
      <w:r>
        <w:t xml:space="preserve">. </w:t>
      </w:r>
      <w:r w:rsidR="00D515F8">
        <w:t xml:space="preserve">As this parameter is included in </w:t>
      </w:r>
      <w:r w:rsidR="00D515F8" w:rsidRPr="00A047D1">
        <w:t>PUSCH-Config</w:t>
      </w:r>
      <w:r w:rsidR="00D515F8">
        <w:t xml:space="preserve"> that includes other parameters such as for the MCS table or the power control, it can also be considered to provide separate configurations for </w:t>
      </w:r>
      <w:r w:rsidR="00D515F8" w:rsidRPr="00D515F8">
        <w:rPr>
          <w:i/>
          <w:iCs/>
        </w:rPr>
        <w:t>PUSCH-Config</w:t>
      </w:r>
      <w:r w:rsidR="00D515F8">
        <w:t xml:space="preserve"> although some parameters can be common for PUSCH transmissions with different priority types. This can be decided by RAN2 once all parameters in </w:t>
      </w:r>
      <w:r w:rsidR="00D515F8" w:rsidRPr="00D515F8">
        <w:rPr>
          <w:i/>
          <w:iCs/>
        </w:rPr>
        <w:t>PUSCH-Config</w:t>
      </w:r>
      <w:r w:rsidR="00D515F8">
        <w:t xml:space="preserve"> that require different configurations are identified.</w:t>
      </w:r>
    </w:p>
    <w:p w14:paraId="08F821C2" w14:textId="3233CDE5" w:rsidR="0031361C" w:rsidRDefault="0031361C" w:rsidP="00E460D5">
      <w:pPr>
        <w:spacing w:after="0"/>
        <w:jc w:val="both"/>
        <w:rPr>
          <w:color w:val="000000"/>
          <w:shd w:val="clear" w:color="auto" w:fill="FFFFFF"/>
        </w:rPr>
      </w:pPr>
    </w:p>
    <w:p w14:paraId="086E896F" w14:textId="731EA713" w:rsidR="0031361C" w:rsidRPr="00D515F8" w:rsidRDefault="0031361C" w:rsidP="00E460D5">
      <w:pPr>
        <w:spacing w:after="0"/>
        <w:jc w:val="both"/>
        <w:rPr>
          <w:rFonts w:cs="Arial"/>
          <w:b/>
          <w:kern w:val="2"/>
          <w:u w:val="single"/>
          <w:lang w:eastAsia="ja-JP"/>
        </w:rPr>
      </w:pPr>
      <w:r w:rsidRPr="00D515F8">
        <w:rPr>
          <w:b/>
          <w:u w:val="single"/>
        </w:rPr>
        <w:t xml:space="preserve">Proposal </w:t>
      </w:r>
      <w:r w:rsidR="00DE557D">
        <w:rPr>
          <w:rFonts w:eastAsia="SimSun"/>
          <w:b/>
          <w:u w:val="single"/>
          <w:lang w:eastAsia="zh-CN"/>
        </w:rPr>
        <w:t>8</w:t>
      </w:r>
      <w:r w:rsidRPr="00D515F8">
        <w:rPr>
          <w:b/>
          <w:u w:val="single"/>
        </w:rPr>
        <w:t>: A UE is provided</w:t>
      </w:r>
      <w:r w:rsidR="00D515F8" w:rsidRPr="00D515F8">
        <w:rPr>
          <w:b/>
          <w:u w:val="single"/>
        </w:rPr>
        <w:t xml:space="preserve"> separate configurations for</w:t>
      </w:r>
      <w:r w:rsidRPr="00D515F8">
        <w:rPr>
          <w:rFonts w:cs="Arial"/>
          <w:b/>
          <w:kern w:val="2"/>
          <w:u w:val="single"/>
          <w:lang w:eastAsia="ja-JP"/>
        </w:rPr>
        <w:t xml:space="preserve"> </w:t>
      </w:r>
      <w:r w:rsidRPr="00D515F8">
        <w:rPr>
          <w:b/>
          <w:i/>
          <w:iCs/>
          <w:u w:val="single"/>
        </w:rPr>
        <w:t>UCI-OnPUSCH</w:t>
      </w:r>
      <w:r w:rsidR="00D515F8" w:rsidRPr="00D515F8">
        <w:rPr>
          <w:b/>
          <w:u w:val="single"/>
        </w:rPr>
        <w:t xml:space="preserve"> for different priority types.</w:t>
      </w:r>
    </w:p>
    <w:p w14:paraId="2631DF9B" w14:textId="77777777" w:rsidR="0031361C" w:rsidRDefault="0031361C" w:rsidP="00E460D5">
      <w:pPr>
        <w:spacing w:after="0"/>
        <w:jc w:val="both"/>
        <w:rPr>
          <w:lang w:eastAsia="ja-JP"/>
        </w:rPr>
      </w:pPr>
    </w:p>
    <w:p w14:paraId="7DF6DB58" w14:textId="77777777" w:rsidR="00731DEA" w:rsidRDefault="00731DEA" w:rsidP="00E460D5">
      <w:pPr>
        <w:spacing w:after="0"/>
        <w:jc w:val="both"/>
        <w:rPr>
          <w:lang w:eastAsia="ja-JP"/>
        </w:rPr>
      </w:pPr>
    </w:p>
    <w:p w14:paraId="0249CB2A" w14:textId="77777777" w:rsidR="00C57289" w:rsidRPr="00EF2FCE" w:rsidRDefault="00C57289" w:rsidP="00C57289">
      <w:pPr>
        <w:pStyle w:val="Heading2"/>
        <w:spacing w:before="0" w:after="120"/>
        <w:rPr>
          <w:szCs w:val="36"/>
          <w:lang w:val="en-US"/>
        </w:rPr>
      </w:pPr>
      <w:r>
        <w:rPr>
          <w:lang w:eastAsia="ja-JP"/>
        </w:rPr>
        <w:t>UCI transmission</w:t>
      </w:r>
      <w:r w:rsidR="002560BE">
        <w:rPr>
          <w:lang w:eastAsia="ja-JP"/>
        </w:rPr>
        <w:t xml:space="preserve"> from</w:t>
      </w:r>
      <w:r>
        <w:rPr>
          <w:lang w:eastAsia="ja-JP"/>
        </w:rPr>
        <w:t xml:space="preserve"> a UE supporting multiple traffic types</w:t>
      </w:r>
    </w:p>
    <w:p w14:paraId="29936A14" w14:textId="640FF514" w:rsidR="00B83ABA" w:rsidRDefault="00B83ABA" w:rsidP="00DD60DC">
      <w:pPr>
        <w:spacing w:after="0"/>
        <w:jc w:val="both"/>
        <w:rPr>
          <w:lang w:eastAsia="ja-JP"/>
        </w:rPr>
      </w:pPr>
      <w:r>
        <w:rPr>
          <w:lang w:eastAsia="ja-JP"/>
        </w:rPr>
        <w:t>Multiplexing by a UE data/control information for services with different priority is not supported in Rel-16 [3]. Then, it is a straightforward conclusion that when a UE needs to transmit channels/signals with different priority that overlap in time/frequency resources, and the UE cannot simultaneously transmit both, the UE transmits the channels/signals for the service with higher priority and does not transmit the channels/signals for the service with lower priority.</w:t>
      </w:r>
    </w:p>
    <w:p w14:paraId="5339DFE0" w14:textId="6E4E6585" w:rsidR="008414FD" w:rsidRDefault="008414FD" w:rsidP="00DD60DC">
      <w:pPr>
        <w:spacing w:after="0"/>
        <w:jc w:val="both"/>
        <w:rPr>
          <w:lang w:eastAsia="ja-JP"/>
        </w:rPr>
      </w:pPr>
    </w:p>
    <w:p w14:paraId="3096C2E5" w14:textId="65064CC4" w:rsidR="008414FD" w:rsidRDefault="008414FD" w:rsidP="008414FD">
      <w:pPr>
        <w:spacing w:after="0"/>
        <w:jc w:val="both"/>
        <w:rPr>
          <w:rFonts w:cs="Arial"/>
          <w:b/>
          <w:kern w:val="2"/>
          <w:u w:val="single"/>
          <w:lang w:eastAsia="ja-JP"/>
        </w:rPr>
      </w:pPr>
      <w:r>
        <w:rPr>
          <w:rFonts w:cs="Arial"/>
          <w:b/>
          <w:kern w:val="2"/>
          <w:u w:val="single"/>
          <w:lang w:eastAsia="ja-JP"/>
        </w:rPr>
        <w:t xml:space="preserve">Proposal </w:t>
      </w:r>
      <w:r w:rsidR="00DE557D">
        <w:rPr>
          <w:rFonts w:cs="Arial"/>
          <w:b/>
          <w:kern w:val="2"/>
          <w:u w:val="single"/>
          <w:lang w:eastAsia="ja-JP"/>
        </w:rPr>
        <w:t>9</w:t>
      </w:r>
      <w:r w:rsidRPr="004B2392">
        <w:rPr>
          <w:rFonts w:cs="Arial"/>
          <w:b/>
          <w:kern w:val="2"/>
          <w:u w:val="single"/>
          <w:lang w:eastAsia="ja-JP"/>
        </w:rPr>
        <w:t xml:space="preserve">: </w:t>
      </w:r>
      <w:r>
        <w:rPr>
          <w:rFonts w:cs="Arial"/>
          <w:b/>
          <w:kern w:val="2"/>
          <w:u w:val="single"/>
          <w:lang w:eastAsia="ja-JP"/>
        </w:rPr>
        <w:t>When a UE would transmit channels/signals with different priority types in overlapping time/frequency resources, the UE transmits only the channels/signals of the highest priority type.</w:t>
      </w:r>
    </w:p>
    <w:p w14:paraId="7C9BB347" w14:textId="7C39AEAA" w:rsidR="005B3D3E" w:rsidRDefault="005B3D3E" w:rsidP="00DD60DC">
      <w:pPr>
        <w:spacing w:after="0"/>
        <w:jc w:val="both"/>
        <w:rPr>
          <w:lang w:eastAsia="ja-JP"/>
        </w:rPr>
      </w:pPr>
    </w:p>
    <w:p w14:paraId="4BEEA3F9" w14:textId="77777777" w:rsidR="005B3D3E" w:rsidRDefault="005B3D3E" w:rsidP="00DD60DC">
      <w:pPr>
        <w:spacing w:after="0"/>
        <w:jc w:val="both"/>
        <w:rPr>
          <w:lang w:eastAsia="ja-JP"/>
        </w:rPr>
      </w:pPr>
    </w:p>
    <w:p w14:paraId="4DE2EFBA" w14:textId="32D6FB85" w:rsidR="005B66B4" w:rsidRDefault="00DD60DC" w:rsidP="00DD60DC">
      <w:pPr>
        <w:spacing w:after="0"/>
        <w:jc w:val="both"/>
        <w:rPr>
          <w:lang w:eastAsia="ja-JP"/>
        </w:rPr>
      </w:pPr>
      <w:r>
        <w:rPr>
          <w:lang w:eastAsia="ja-JP"/>
        </w:rPr>
        <w:t xml:space="preserve">Several </w:t>
      </w:r>
      <w:r w:rsidR="00914FF1">
        <w:rPr>
          <w:lang w:eastAsia="ja-JP"/>
        </w:rPr>
        <w:t>option</w:t>
      </w:r>
      <w:r>
        <w:rPr>
          <w:lang w:eastAsia="ja-JP"/>
        </w:rPr>
        <w:t xml:space="preserve">s were identified to </w:t>
      </w:r>
      <w:r w:rsidR="00323D4A">
        <w:rPr>
          <w:lang w:eastAsia="ja-JP"/>
        </w:rPr>
        <w:t>indicate</w:t>
      </w:r>
      <w:r>
        <w:rPr>
          <w:lang w:eastAsia="ja-JP"/>
        </w:rPr>
        <w:t xml:space="preserve"> </w:t>
      </w:r>
      <w:r w:rsidR="005B66B4">
        <w:rPr>
          <w:lang w:eastAsia="ja-JP"/>
        </w:rPr>
        <w:t>channel/signal priority. For L1 triggered/scheduled transmissions, the</w:t>
      </w:r>
      <w:r w:rsidR="00914FF1">
        <w:rPr>
          <w:lang w:eastAsia="ja-JP"/>
        </w:rPr>
        <w:t xml:space="preserve"> following was agreed for the identification of the </w:t>
      </w:r>
      <w:r w:rsidR="006E04A1">
        <w:rPr>
          <w:lang w:eastAsia="ja-JP"/>
        </w:rPr>
        <w:t xml:space="preserve">SPS PDSCH </w:t>
      </w:r>
      <w:r w:rsidR="00914FF1">
        <w:rPr>
          <w:lang w:eastAsia="ja-JP"/>
        </w:rPr>
        <w:t xml:space="preserve">HARQ-ACK codebook but those options can be generally applicable and include </w:t>
      </w:r>
      <w:r w:rsidR="006E04A1">
        <w:rPr>
          <w:lang w:eastAsia="ja-JP"/>
        </w:rPr>
        <w:t xml:space="preserve">any L1-triggered transmission of </w:t>
      </w:r>
      <w:r w:rsidR="00914FF1">
        <w:rPr>
          <w:lang w:eastAsia="ja-JP"/>
        </w:rPr>
        <w:t xml:space="preserve">data information, </w:t>
      </w:r>
      <w:r w:rsidR="006E04A1">
        <w:rPr>
          <w:lang w:eastAsia="ja-JP"/>
        </w:rPr>
        <w:t>UCI</w:t>
      </w:r>
      <w:r w:rsidR="00914FF1">
        <w:rPr>
          <w:lang w:eastAsia="ja-JP"/>
        </w:rPr>
        <w:t xml:space="preserve">, </w:t>
      </w:r>
      <w:r w:rsidR="006E04A1">
        <w:rPr>
          <w:lang w:eastAsia="ja-JP"/>
        </w:rPr>
        <w:t>or</w:t>
      </w:r>
      <w:r w:rsidR="00914FF1">
        <w:rPr>
          <w:lang w:eastAsia="ja-JP"/>
        </w:rPr>
        <w:t xml:space="preserve"> SRS</w:t>
      </w:r>
      <w:r w:rsidR="00361F12">
        <w:rPr>
          <w:lang w:eastAsia="ja-JP"/>
        </w:rPr>
        <w:t xml:space="preserve"> (a similar agreement for the HARQ-ACK codebook for dynamically scheduled PDSCH was made in RAN1#96bis – omitted for brevity)</w:t>
      </w:r>
      <w:r w:rsidR="00914FF1">
        <w:rPr>
          <w:lang w:eastAsia="ja-JP"/>
        </w:rPr>
        <w:t>.</w:t>
      </w:r>
    </w:p>
    <w:p w14:paraId="1BBDA019" w14:textId="54B38D76" w:rsidR="005B66B4" w:rsidRDefault="005B66B4" w:rsidP="00DD60DC">
      <w:pPr>
        <w:spacing w:after="0"/>
        <w:jc w:val="both"/>
        <w:rPr>
          <w:lang w:eastAsia="ja-JP"/>
        </w:rPr>
      </w:pPr>
    </w:p>
    <w:p w14:paraId="43031196" w14:textId="77777777" w:rsidR="005B66B4" w:rsidRPr="00F267BF" w:rsidRDefault="005B66B4" w:rsidP="005B66B4">
      <w:pPr>
        <w:spacing w:after="60"/>
        <w:ind w:left="1440" w:hanging="1440"/>
        <w:rPr>
          <w:lang w:eastAsia="x-none"/>
        </w:rPr>
      </w:pPr>
      <w:r w:rsidRPr="00F267BF">
        <w:rPr>
          <w:highlight w:val="green"/>
          <w:lang w:eastAsia="x-none"/>
        </w:rPr>
        <w:t>Agreements</w:t>
      </w:r>
      <w:r w:rsidRPr="00F267BF">
        <w:rPr>
          <w:lang w:eastAsia="x-none"/>
        </w:rPr>
        <w:t>:</w:t>
      </w:r>
    </w:p>
    <w:p w14:paraId="67C6829A" w14:textId="77777777" w:rsidR="005B66B4" w:rsidRPr="00F267BF" w:rsidRDefault="005B66B4" w:rsidP="005B66B4">
      <w:pPr>
        <w:shd w:val="clear" w:color="auto" w:fill="FFFFFF"/>
        <w:spacing w:after="60"/>
        <w:jc w:val="both"/>
        <w:rPr>
          <w:rFonts w:eastAsia="SimSun"/>
          <w:shd w:val="clear" w:color="auto" w:fill="FFFFFF"/>
          <w:lang w:eastAsia="zh-CN"/>
        </w:rPr>
      </w:pPr>
      <w:r w:rsidRPr="00F267BF">
        <w:rPr>
          <w:color w:val="000000"/>
          <w:shd w:val="clear" w:color="auto" w:fill="FFFFFF"/>
        </w:rPr>
        <w:t>When at least two HARQ-ACK codebooks are simultaneously constructed for supporting different service types for a UE,</w:t>
      </w:r>
    </w:p>
    <w:p w14:paraId="458D495A" w14:textId="77777777" w:rsidR="005B66B4" w:rsidRPr="00F267BF" w:rsidRDefault="005B66B4" w:rsidP="005B66B4">
      <w:pPr>
        <w:numPr>
          <w:ilvl w:val="0"/>
          <w:numId w:val="27"/>
        </w:numPr>
        <w:spacing w:after="0"/>
        <w:jc w:val="both"/>
        <w:rPr>
          <w:rFonts w:eastAsia="SimSun"/>
          <w:lang w:eastAsia="zh-CN"/>
        </w:rPr>
      </w:pPr>
      <w:r w:rsidRPr="00F267BF">
        <w:rPr>
          <w:rFonts w:eastAsia="SimSun"/>
          <w:lang w:eastAsia="zh-CN"/>
        </w:rPr>
        <w:t>In case of SPS PDSCH, the following options for identifying a HARQ-ACK codebook (to down-select, combinations are not precluded)</w:t>
      </w:r>
    </w:p>
    <w:p w14:paraId="5843E1C1" w14:textId="77777777" w:rsidR="005B66B4" w:rsidRPr="00F267BF" w:rsidRDefault="005B66B4" w:rsidP="005B66B4">
      <w:pPr>
        <w:numPr>
          <w:ilvl w:val="1"/>
          <w:numId w:val="27"/>
        </w:numPr>
        <w:spacing w:after="0"/>
        <w:ind w:left="1434" w:hanging="357"/>
        <w:rPr>
          <w:rFonts w:eastAsia="SimSun"/>
          <w:lang w:eastAsia="zh-CN"/>
        </w:rPr>
      </w:pPr>
      <w:r w:rsidRPr="00F267BF">
        <w:rPr>
          <w:rFonts w:eastAsia="SimSun"/>
          <w:lang w:eastAsia="zh-CN"/>
        </w:rPr>
        <w:t xml:space="preserve">Opt.1: By SPS PDSCH configurations </w:t>
      </w:r>
    </w:p>
    <w:p w14:paraId="3F387DB5" w14:textId="77777777" w:rsidR="005B66B4" w:rsidRPr="00F267BF" w:rsidRDefault="005B66B4" w:rsidP="005B66B4">
      <w:pPr>
        <w:numPr>
          <w:ilvl w:val="1"/>
          <w:numId w:val="27"/>
        </w:numPr>
        <w:spacing w:after="0"/>
        <w:ind w:left="1434" w:hanging="357"/>
        <w:rPr>
          <w:rFonts w:eastAsia="SimSun"/>
          <w:lang w:eastAsia="zh-CN"/>
        </w:rPr>
      </w:pPr>
      <w:r w:rsidRPr="00F267BF">
        <w:rPr>
          <w:rFonts w:eastAsia="SimSun"/>
          <w:lang w:eastAsia="zh-CN"/>
        </w:rPr>
        <w:t xml:space="preserve">Opt.2: By the DCI activating the SPS PDSCH </w:t>
      </w:r>
    </w:p>
    <w:p w14:paraId="753B655D" w14:textId="77777777" w:rsidR="005B66B4" w:rsidRPr="00F267BF" w:rsidRDefault="005B66B4" w:rsidP="005B66B4">
      <w:pPr>
        <w:numPr>
          <w:ilvl w:val="1"/>
          <w:numId w:val="27"/>
        </w:numPr>
        <w:spacing w:after="0"/>
        <w:ind w:left="1434" w:hanging="357"/>
        <w:rPr>
          <w:rFonts w:eastAsia="SimSun"/>
          <w:lang w:eastAsia="zh-CN"/>
        </w:rPr>
      </w:pPr>
      <w:r w:rsidRPr="00F267BF">
        <w:rPr>
          <w:rFonts w:eastAsia="SimSun"/>
          <w:lang w:eastAsia="zh-CN"/>
        </w:rPr>
        <w:t>Opt.3: By the CORESET where the activating DCI is received</w:t>
      </w:r>
    </w:p>
    <w:p w14:paraId="0746D26B" w14:textId="77777777" w:rsidR="005B66B4" w:rsidRDefault="005B66B4" w:rsidP="00DD60DC">
      <w:pPr>
        <w:spacing w:after="0"/>
        <w:jc w:val="both"/>
        <w:rPr>
          <w:lang w:eastAsia="ja-JP"/>
        </w:rPr>
      </w:pPr>
    </w:p>
    <w:p w14:paraId="5C18FD8F" w14:textId="547A3173" w:rsidR="0039062C" w:rsidRPr="0039062C" w:rsidRDefault="00693DC0" w:rsidP="00DD60DC">
      <w:pPr>
        <w:spacing w:after="0"/>
        <w:jc w:val="both"/>
        <w:rPr>
          <w:lang w:eastAsia="ja-JP"/>
        </w:rPr>
      </w:pPr>
      <w:r>
        <w:rPr>
          <w:lang w:eastAsia="ja-JP"/>
        </w:rPr>
        <w:t xml:space="preserve">If the DCI formats </w:t>
      </w:r>
      <w:r w:rsidR="00A77853">
        <w:rPr>
          <w:lang w:eastAsia="ja-JP"/>
        </w:rPr>
        <w:t xml:space="preserve">scheduling/triggering overlapping transmissions with different priorities from a UE </w:t>
      </w:r>
      <w:r>
        <w:rPr>
          <w:lang w:eastAsia="ja-JP"/>
        </w:rPr>
        <w:t>have different size, no other differentiation is needed. If the DCI formats have same size, using CORESETs for differentiation is not possible unless additional CORESETs are defined</w:t>
      </w:r>
      <w:r w:rsidR="00A77853">
        <w:rPr>
          <w:lang w:eastAsia="ja-JP"/>
        </w:rPr>
        <w:t>, are non-overlapping</w:t>
      </w:r>
      <w:r w:rsidR="006E04A1">
        <w:rPr>
          <w:lang w:eastAsia="ja-JP"/>
        </w:rPr>
        <w:t>,</w:t>
      </w:r>
      <w:r w:rsidR="00A77853">
        <w:rPr>
          <w:lang w:eastAsia="ja-JP"/>
        </w:rPr>
        <w:t xml:space="preserve"> and are differentiated by priority.</w:t>
      </w:r>
      <w:r>
        <w:rPr>
          <w:lang w:eastAsia="ja-JP"/>
        </w:rPr>
        <w:t xml:space="preserve"> </w:t>
      </w:r>
      <w:r w:rsidR="006E04A1">
        <w:rPr>
          <w:lang w:eastAsia="ja-JP"/>
        </w:rPr>
        <w:t>This is neither generally possible nor necessary (u</w:t>
      </w:r>
      <w:r>
        <w:rPr>
          <w:lang w:eastAsia="ja-JP"/>
        </w:rPr>
        <w:t xml:space="preserve">sing search space sets is also not possible due to overlapped of PDCCH candidates in a same CORESET (assuming use of C-RNTI). </w:t>
      </w:r>
      <w:r w:rsidR="006E04A1">
        <w:rPr>
          <w:lang w:eastAsia="ja-JP"/>
        </w:rPr>
        <w:t>Relying on the DCI format by u</w:t>
      </w:r>
      <w:r>
        <w:rPr>
          <w:lang w:eastAsia="ja-JP"/>
        </w:rPr>
        <w:t xml:space="preserve">sing explicit indication </w:t>
      </w:r>
      <w:r w:rsidR="0039062C">
        <w:rPr>
          <w:lang w:eastAsia="ja-JP"/>
        </w:rPr>
        <w:t>will likely require changes to the Rel-15 DCI formats 0_0 and 1_0</w:t>
      </w:r>
      <w:r>
        <w:rPr>
          <w:lang w:eastAsia="ja-JP"/>
        </w:rPr>
        <w:t xml:space="preserve"> </w:t>
      </w:r>
      <w:r w:rsidR="0039062C">
        <w:rPr>
          <w:lang w:eastAsia="ja-JP"/>
        </w:rPr>
        <w:t xml:space="preserve">and is not preferable. </w:t>
      </w:r>
      <w:r w:rsidR="006E04A1">
        <w:rPr>
          <w:lang w:eastAsia="ja-JP"/>
        </w:rPr>
        <w:t>Relying on the DCI format by u</w:t>
      </w:r>
      <w:r w:rsidR="0039062C">
        <w:rPr>
          <w:lang w:eastAsia="ja-JP"/>
        </w:rPr>
        <w:t>sing different RNTI</w:t>
      </w:r>
      <w:r w:rsidR="006E04A1">
        <w:rPr>
          <w:lang w:eastAsia="ja-JP"/>
        </w:rPr>
        <w:t>s</w:t>
      </w:r>
      <w:r w:rsidR="0039062C">
        <w:rPr>
          <w:lang w:eastAsia="ja-JP"/>
        </w:rPr>
        <w:t xml:space="preserve"> is straightforward, follows Rel-15 (</w:t>
      </w:r>
      <w:r w:rsidR="00FC104F">
        <w:rPr>
          <w:lang w:eastAsia="ja-JP"/>
        </w:rPr>
        <w:t>MCS-C-RNTI</w:t>
      </w:r>
      <w:r w:rsidR="0039062C">
        <w:rPr>
          <w:lang w:eastAsia="ja-JP"/>
        </w:rPr>
        <w:t>), and</w:t>
      </w:r>
      <w:r w:rsidR="00FC104F">
        <w:rPr>
          <w:lang w:eastAsia="ja-JP"/>
        </w:rPr>
        <w:t xml:space="preserve"> </w:t>
      </w:r>
      <w:r w:rsidR="006E04A1">
        <w:rPr>
          <w:lang w:eastAsia="ja-JP"/>
        </w:rPr>
        <w:t>avoids</w:t>
      </w:r>
      <w:r w:rsidR="00DD60DC">
        <w:rPr>
          <w:lang w:eastAsia="ja-JP"/>
        </w:rPr>
        <w:t xml:space="preserve"> introduc</w:t>
      </w:r>
      <w:r w:rsidR="006E04A1">
        <w:rPr>
          <w:lang w:eastAsia="ja-JP"/>
        </w:rPr>
        <w:t>ing</w:t>
      </w:r>
      <w:r w:rsidR="00DD60DC">
        <w:rPr>
          <w:lang w:eastAsia="ja-JP"/>
        </w:rPr>
        <w:t xml:space="preserve"> yet another mechanism. </w:t>
      </w:r>
      <w:r w:rsidR="006E04A1">
        <w:rPr>
          <w:lang w:eastAsia="ja-JP"/>
        </w:rPr>
        <w:t xml:space="preserve">Also, similar to DCI-scheduled PDSCH, </w:t>
      </w:r>
      <w:r w:rsidR="00DD60DC">
        <w:rPr>
          <w:lang w:eastAsia="ja-JP"/>
        </w:rPr>
        <w:t xml:space="preserve">the HARQ-ACK codebook </w:t>
      </w:r>
      <w:r w:rsidR="006E04A1">
        <w:rPr>
          <w:lang w:eastAsia="ja-JP"/>
        </w:rPr>
        <w:t xml:space="preserve">priority for SPS PDSCH </w:t>
      </w:r>
      <w:r w:rsidR="00DD60DC">
        <w:rPr>
          <w:lang w:eastAsia="ja-JP"/>
        </w:rPr>
        <w:t xml:space="preserve">can </w:t>
      </w:r>
      <w:r w:rsidR="00DC79CA">
        <w:rPr>
          <w:color w:val="000000"/>
          <w:lang w:eastAsia="ja-JP"/>
        </w:rPr>
        <w:t>be determined based on the</w:t>
      </w:r>
      <w:r w:rsidR="00DC79CA" w:rsidRPr="00DC79CA">
        <w:rPr>
          <w:color w:val="000000"/>
          <w:lang w:eastAsia="ja-JP"/>
        </w:rPr>
        <w:t xml:space="preserve"> DCI</w:t>
      </w:r>
      <w:r w:rsidR="00DC79CA">
        <w:rPr>
          <w:color w:val="000000"/>
          <w:lang w:eastAsia="ja-JP"/>
        </w:rPr>
        <w:t xml:space="preserve"> format activating </w:t>
      </w:r>
      <w:r w:rsidR="006E04A1">
        <w:rPr>
          <w:color w:val="000000"/>
          <w:lang w:eastAsia="ja-JP"/>
        </w:rPr>
        <w:t xml:space="preserve">(i.e. ‘scheduling’) </w:t>
      </w:r>
      <w:r w:rsidR="00DC79CA">
        <w:rPr>
          <w:color w:val="000000"/>
          <w:lang w:eastAsia="ja-JP"/>
        </w:rPr>
        <w:t>the SPS PDSCH</w:t>
      </w:r>
      <w:r w:rsidR="006E04A1">
        <w:rPr>
          <w:color w:val="000000"/>
          <w:lang w:eastAsia="ja-JP"/>
        </w:rPr>
        <w:t xml:space="preserve">, and there is no need to differentiate “dynamic” and “SPS” PDSCH or to introduce RRC signaling to indicate priority. </w:t>
      </w:r>
    </w:p>
    <w:p w14:paraId="45C449E4" w14:textId="77777777" w:rsidR="0039062C" w:rsidRDefault="0039062C" w:rsidP="00DD60DC">
      <w:pPr>
        <w:spacing w:after="0"/>
        <w:jc w:val="both"/>
        <w:rPr>
          <w:rFonts w:cs="Arial"/>
          <w:b/>
          <w:kern w:val="2"/>
          <w:u w:val="single"/>
          <w:lang w:eastAsia="ja-JP"/>
        </w:rPr>
      </w:pPr>
    </w:p>
    <w:p w14:paraId="16537BBC" w14:textId="6137ECC6" w:rsidR="00FC104F" w:rsidRDefault="004728F8" w:rsidP="00DD60DC">
      <w:pPr>
        <w:spacing w:after="0"/>
        <w:jc w:val="both"/>
        <w:rPr>
          <w:rFonts w:cs="Arial"/>
          <w:b/>
          <w:kern w:val="2"/>
          <w:u w:val="single"/>
          <w:lang w:eastAsia="ja-JP"/>
        </w:rPr>
      </w:pPr>
      <w:r>
        <w:rPr>
          <w:rFonts w:cs="Arial"/>
          <w:b/>
          <w:kern w:val="2"/>
          <w:u w:val="single"/>
          <w:lang w:eastAsia="ja-JP"/>
        </w:rPr>
        <w:t xml:space="preserve">Proposal </w:t>
      </w:r>
      <w:r w:rsidR="00DE557D">
        <w:rPr>
          <w:rFonts w:cs="Arial"/>
          <w:b/>
          <w:kern w:val="2"/>
          <w:u w:val="single"/>
          <w:lang w:eastAsia="ja-JP"/>
        </w:rPr>
        <w:t>10</w:t>
      </w:r>
      <w:r w:rsidR="00DD60DC" w:rsidRPr="004B2392">
        <w:rPr>
          <w:rFonts w:cs="Arial"/>
          <w:b/>
          <w:kern w:val="2"/>
          <w:u w:val="single"/>
          <w:lang w:eastAsia="ja-JP"/>
        </w:rPr>
        <w:t xml:space="preserve">: </w:t>
      </w:r>
      <w:r w:rsidR="0039062C">
        <w:rPr>
          <w:rFonts w:cs="Arial"/>
          <w:b/>
          <w:kern w:val="2"/>
          <w:u w:val="single"/>
          <w:lang w:eastAsia="ja-JP"/>
        </w:rPr>
        <w:t xml:space="preserve">If the DCI formats </w:t>
      </w:r>
      <w:r w:rsidR="006E04A1">
        <w:rPr>
          <w:rFonts w:cs="Arial"/>
          <w:b/>
          <w:kern w:val="2"/>
          <w:u w:val="single"/>
          <w:lang w:eastAsia="ja-JP"/>
        </w:rPr>
        <w:t xml:space="preserve">triggering UE transmissions with different priorities </w:t>
      </w:r>
      <w:r w:rsidR="0039062C">
        <w:rPr>
          <w:rFonts w:cs="Arial"/>
          <w:b/>
          <w:kern w:val="2"/>
          <w:u w:val="single"/>
          <w:lang w:eastAsia="ja-JP"/>
        </w:rPr>
        <w:t>have different sizes, no other differentiation is need</w:t>
      </w:r>
      <w:r w:rsidR="006E04A1">
        <w:rPr>
          <w:rFonts w:cs="Arial"/>
          <w:b/>
          <w:kern w:val="2"/>
          <w:u w:val="single"/>
          <w:lang w:eastAsia="ja-JP"/>
        </w:rPr>
        <w:t>ed</w:t>
      </w:r>
      <w:r w:rsidR="0039062C">
        <w:rPr>
          <w:rFonts w:cs="Arial"/>
          <w:b/>
          <w:kern w:val="2"/>
          <w:u w:val="single"/>
          <w:lang w:eastAsia="ja-JP"/>
        </w:rPr>
        <w:t xml:space="preserve">; otherwise, the DCI formats are </w:t>
      </w:r>
      <w:r w:rsidR="000E76B2">
        <w:rPr>
          <w:rFonts w:cs="Arial"/>
          <w:b/>
          <w:kern w:val="2"/>
          <w:u w:val="single"/>
          <w:lang w:eastAsia="ja-JP"/>
        </w:rPr>
        <w:t>differentiated</w:t>
      </w:r>
      <w:r w:rsidR="0039062C">
        <w:rPr>
          <w:rFonts w:cs="Arial"/>
          <w:b/>
          <w:kern w:val="2"/>
          <w:u w:val="single"/>
          <w:lang w:eastAsia="ja-JP"/>
        </w:rPr>
        <w:t xml:space="preserve"> </w:t>
      </w:r>
      <w:r w:rsidR="000E76B2">
        <w:rPr>
          <w:rFonts w:cs="Arial"/>
          <w:b/>
          <w:kern w:val="2"/>
          <w:u w:val="single"/>
          <w:lang w:eastAsia="ja-JP"/>
        </w:rPr>
        <w:t>by</w:t>
      </w:r>
      <w:r w:rsidR="0039062C">
        <w:rPr>
          <w:rFonts w:cs="Arial"/>
          <w:b/>
          <w:kern w:val="2"/>
          <w:u w:val="single"/>
          <w:lang w:eastAsia="ja-JP"/>
        </w:rPr>
        <w:t xml:space="preserve"> RNTIs.</w:t>
      </w:r>
    </w:p>
    <w:p w14:paraId="1BBE8EDA" w14:textId="77777777" w:rsidR="00FC104F" w:rsidRDefault="00FC104F" w:rsidP="00DD60DC">
      <w:pPr>
        <w:spacing w:after="0"/>
        <w:jc w:val="both"/>
        <w:rPr>
          <w:rFonts w:cs="Arial"/>
          <w:kern w:val="2"/>
          <w:lang w:eastAsia="ja-JP"/>
        </w:rPr>
      </w:pPr>
    </w:p>
    <w:p w14:paraId="787AF378" w14:textId="77777777" w:rsidR="00287258" w:rsidRDefault="00287258" w:rsidP="00DD60DC">
      <w:pPr>
        <w:spacing w:after="0"/>
        <w:jc w:val="both"/>
        <w:rPr>
          <w:rFonts w:cs="Arial"/>
          <w:kern w:val="2"/>
          <w:lang w:eastAsia="ja-JP"/>
        </w:rPr>
      </w:pPr>
    </w:p>
    <w:p w14:paraId="61BD31AD" w14:textId="1F6A6458" w:rsidR="00361F12" w:rsidRDefault="00361F12" w:rsidP="0030197A">
      <w:pPr>
        <w:spacing w:after="0"/>
        <w:jc w:val="both"/>
        <w:rPr>
          <w:lang w:eastAsia="ja-JP"/>
        </w:rPr>
      </w:pPr>
      <w:r>
        <w:rPr>
          <w:lang w:eastAsia="ja-JP"/>
        </w:rPr>
        <w:t>Regarding the overlapping of resources used for transmissions by a UE, it may need to be clarified that for PUCCH the resource is the one resulting after determining a PUCCH resource for multiplexing different UCI types (this also includes a PUSCH in case the final PUCCH resource overlaps with a PUSCH) as described in section 9.2.5 of [1]. The same procedure can apply regardless of the priority type. Collisions are determined between resources the UE would use for transmissions, i.e. after completing the Rel-15 procedures to determine a PUCCH/PUSCH resource for transmitting a PUCCH/PUSCH.</w:t>
      </w:r>
      <w:r w:rsidR="005B3D3E">
        <w:rPr>
          <w:lang w:eastAsia="ja-JP"/>
        </w:rPr>
        <w:t xml:space="preserve"> This is suboptimal, as for example a PUCCH with HARQ-ACK for </w:t>
      </w:r>
      <w:proofErr w:type="spellStart"/>
      <w:r w:rsidR="005B3D3E">
        <w:rPr>
          <w:lang w:eastAsia="ja-JP"/>
        </w:rPr>
        <w:t>eMBB</w:t>
      </w:r>
      <w:proofErr w:type="spellEnd"/>
      <w:r w:rsidR="005B3D3E">
        <w:rPr>
          <w:lang w:eastAsia="ja-JP"/>
        </w:rPr>
        <w:t xml:space="preserve"> may not collide with a PUCCH HARQ-ACK for URLLC but may collide after multiplexing with SR/CSI for </w:t>
      </w:r>
      <w:proofErr w:type="spellStart"/>
      <w:r w:rsidR="005B3D3E">
        <w:rPr>
          <w:lang w:eastAsia="ja-JP"/>
        </w:rPr>
        <w:t>eMBB</w:t>
      </w:r>
      <w:proofErr w:type="spellEnd"/>
      <w:r w:rsidR="005B3D3E">
        <w:rPr>
          <w:lang w:eastAsia="ja-JP"/>
        </w:rPr>
        <w:t>, but results to simple specifications as there is no change to Rel-15.</w:t>
      </w:r>
    </w:p>
    <w:p w14:paraId="708A485A" w14:textId="04069E3C" w:rsidR="00361F12" w:rsidRDefault="00361F12" w:rsidP="0030197A">
      <w:pPr>
        <w:spacing w:after="0"/>
        <w:jc w:val="both"/>
        <w:rPr>
          <w:lang w:eastAsia="ja-JP"/>
        </w:rPr>
      </w:pPr>
    </w:p>
    <w:p w14:paraId="6C3C4DA5" w14:textId="62F1C18E" w:rsidR="008414FD" w:rsidRDefault="00361F12" w:rsidP="00361F12">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6</w:t>
      </w:r>
      <w:r w:rsidRPr="00675B25">
        <w:rPr>
          <w:rFonts w:cs="Arial"/>
          <w:b/>
          <w:kern w:val="2"/>
          <w:u w:val="single"/>
          <w:lang w:eastAsia="ja-JP"/>
        </w:rPr>
        <w:t xml:space="preserve">: </w:t>
      </w:r>
      <w:r w:rsidR="008414FD">
        <w:rPr>
          <w:rFonts w:cs="Arial"/>
          <w:kern w:val="2"/>
          <w:u w:val="single"/>
          <w:lang w:eastAsia="ja-JP"/>
        </w:rPr>
        <w:t xml:space="preserve">For determining collisions among resources a UE would use to transmit channels/signals with different priorities, the resources are the ones the UE would use regardless of whether or not there are any collisions. </w:t>
      </w:r>
      <w:r w:rsidR="00D515F8">
        <w:rPr>
          <w:rFonts w:cs="Arial"/>
          <w:kern w:val="2"/>
          <w:u w:val="single"/>
          <w:lang w:eastAsia="ja-JP"/>
        </w:rPr>
        <w:t>No new s</w:t>
      </w:r>
      <w:r w:rsidR="008414FD">
        <w:rPr>
          <w:rFonts w:cs="Arial"/>
          <w:kern w:val="2"/>
          <w:u w:val="single"/>
          <w:lang w:eastAsia="ja-JP"/>
        </w:rPr>
        <w:t>pecification support is needed.</w:t>
      </w:r>
    </w:p>
    <w:p w14:paraId="031697B3" w14:textId="5C719C0E" w:rsidR="008414FD" w:rsidRDefault="008414FD" w:rsidP="00361F12">
      <w:pPr>
        <w:spacing w:after="0"/>
        <w:jc w:val="both"/>
        <w:rPr>
          <w:rFonts w:cs="Arial"/>
          <w:kern w:val="2"/>
          <w:u w:val="single"/>
          <w:lang w:eastAsia="ja-JP"/>
        </w:rPr>
      </w:pPr>
    </w:p>
    <w:p w14:paraId="1B27B8E9" w14:textId="5292C803" w:rsidR="008414FD" w:rsidRDefault="008414FD" w:rsidP="008414FD">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7</w:t>
      </w:r>
      <w:r w:rsidRPr="00675B25">
        <w:rPr>
          <w:rFonts w:cs="Arial"/>
          <w:b/>
          <w:kern w:val="2"/>
          <w:u w:val="single"/>
          <w:lang w:eastAsia="ja-JP"/>
        </w:rPr>
        <w:t xml:space="preserve">: </w:t>
      </w:r>
      <w:r>
        <w:rPr>
          <w:rFonts w:cs="Arial"/>
          <w:kern w:val="2"/>
          <w:u w:val="single"/>
          <w:lang w:eastAsia="ja-JP"/>
        </w:rPr>
        <w:t>For determining a PUSCH/PUCCH resource to transmit UCI for a given priority type, the Rel-15 procedures can apply regardless of the priority type.</w:t>
      </w:r>
    </w:p>
    <w:p w14:paraId="2BFB3A25" w14:textId="2E5DDB92" w:rsidR="0030197A" w:rsidRDefault="00361F12" w:rsidP="0030197A">
      <w:pPr>
        <w:spacing w:after="0"/>
        <w:jc w:val="both"/>
        <w:rPr>
          <w:lang w:eastAsia="ja-JP"/>
        </w:rPr>
      </w:pPr>
      <w:r>
        <w:rPr>
          <w:lang w:eastAsia="ja-JP"/>
        </w:rPr>
        <w:t xml:space="preserve"> </w:t>
      </w:r>
    </w:p>
    <w:p w14:paraId="33B9CE0A" w14:textId="77777777" w:rsidR="00361F12" w:rsidRDefault="00361F12" w:rsidP="0030197A">
      <w:pPr>
        <w:spacing w:after="0"/>
        <w:jc w:val="both"/>
        <w:rPr>
          <w:lang w:eastAsia="ja-JP"/>
        </w:rPr>
      </w:pPr>
    </w:p>
    <w:p w14:paraId="5FF2594F" w14:textId="77777777" w:rsidR="00966D74" w:rsidRDefault="00966D74" w:rsidP="0030197A">
      <w:pPr>
        <w:spacing w:after="0"/>
        <w:jc w:val="both"/>
      </w:pPr>
      <w:r>
        <w:rPr>
          <w:lang w:eastAsia="ja-JP"/>
        </w:rPr>
        <w:t xml:space="preserve">Another FFS </w:t>
      </w:r>
      <w:r>
        <w:t xml:space="preserve">aspect is how the UE knows the SR priority at the PHY layer as this can determine how or whether multiplexing with other UCI types is done. For HARQ-ACK multiplexing with other UCI types, the condition can be the DCI format and, in case of DCI formats with same size, the associated RNTI. The same can apply for determining SR multiplexing (and CSI multiplexing). When the UE is configured a SR resource or a CSI resource (including a multi-CSI resource), the UE is also configured an association with a DCI format size or an RNTI (e.g. a tag of ‘0 or ‘1’). This can be generalized for any UCI type (no configuration is needed for HARQ-ACK). </w:t>
      </w:r>
    </w:p>
    <w:p w14:paraId="6F590A8E" w14:textId="77777777" w:rsidR="00966D74" w:rsidRDefault="00966D74" w:rsidP="0030197A">
      <w:pPr>
        <w:spacing w:after="0"/>
        <w:jc w:val="both"/>
      </w:pPr>
      <w:r>
        <w:t xml:space="preserve"> </w:t>
      </w:r>
    </w:p>
    <w:p w14:paraId="45F6E824" w14:textId="7B623587" w:rsidR="00966D74" w:rsidRPr="00966D74" w:rsidRDefault="00966D74" w:rsidP="0030197A">
      <w:pPr>
        <w:spacing w:after="0"/>
        <w:jc w:val="both"/>
        <w:rPr>
          <w:rFonts w:cs="Arial"/>
          <w:b/>
          <w:kern w:val="2"/>
          <w:u w:val="single"/>
          <w:lang w:eastAsia="ja-JP"/>
        </w:rPr>
      </w:pPr>
      <w:r>
        <w:rPr>
          <w:rFonts w:cs="Arial"/>
          <w:b/>
          <w:kern w:val="2"/>
          <w:u w:val="single"/>
          <w:lang w:eastAsia="ja-JP"/>
        </w:rPr>
        <w:t xml:space="preserve">Proposal </w:t>
      </w:r>
      <w:r w:rsidR="004B7F8C">
        <w:rPr>
          <w:rFonts w:cs="Arial"/>
          <w:b/>
          <w:kern w:val="2"/>
          <w:u w:val="single"/>
          <w:lang w:eastAsia="ja-JP"/>
        </w:rPr>
        <w:t>1</w:t>
      </w:r>
      <w:r w:rsidR="00DE557D">
        <w:rPr>
          <w:rFonts w:cs="Arial"/>
          <w:b/>
          <w:kern w:val="2"/>
          <w:u w:val="single"/>
          <w:lang w:eastAsia="ja-JP"/>
        </w:rPr>
        <w:t>1</w:t>
      </w:r>
      <w:r w:rsidRPr="004B2392">
        <w:rPr>
          <w:rFonts w:cs="Arial"/>
          <w:b/>
          <w:kern w:val="2"/>
          <w:u w:val="single"/>
          <w:lang w:eastAsia="ja-JP"/>
        </w:rPr>
        <w:t xml:space="preserve">: </w:t>
      </w:r>
      <w:r>
        <w:rPr>
          <w:rFonts w:cs="Arial"/>
          <w:b/>
          <w:kern w:val="2"/>
          <w:u w:val="single"/>
          <w:lang w:eastAsia="ja-JP"/>
        </w:rPr>
        <w:t xml:space="preserve">A UE determines </w:t>
      </w:r>
      <w:r w:rsidR="005D5009">
        <w:rPr>
          <w:rFonts w:cs="Arial"/>
          <w:b/>
          <w:kern w:val="2"/>
          <w:u w:val="single"/>
          <w:lang w:eastAsia="ja-JP"/>
        </w:rPr>
        <w:t>a</w:t>
      </w:r>
      <w:r>
        <w:rPr>
          <w:rFonts w:cs="Arial"/>
          <w:b/>
          <w:kern w:val="2"/>
          <w:u w:val="single"/>
          <w:lang w:eastAsia="ja-JP"/>
        </w:rPr>
        <w:t xml:space="preserve"> </w:t>
      </w:r>
      <w:r w:rsidR="005D5009">
        <w:rPr>
          <w:rFonts w:cs="Arial"/>
          <w:b/>
          <w:kern w:val="2"/>
          <w:u w:val="single"/>
          <w:lang w:eastAsia="ja-JP"/>
        </w:rPr>
        <w:t xml:space="preserve">SR/CSI </w:t>
      </w:r>
      <w:r>
        <w:rPr>
          <w:rFonts w:cs="Arial"/>
          <w:b/>
          <w:kern w:val="2"/>
          <w:u w:val="single"/>
          <w:lang w:eastAsia="ja-JP"/>
        </w:rPr>
        <w:t>type</w:t>
      </w:r>
      <w:r w:rsidR="005D5009">
        <w:rPr>
          <w:rFonts w:cs="Arial"/>
          <w:b/>
          <w:kern w:val="2"/>
          <w:u w:val="single"/>
          <w:lang w:eastAsia="ja-JP"/>
        </w:rPr>
        <w:t>/</w:t>
      </w:r>
      <w:r>
        <w:rPr>
          <w:rFonts w:cs="Arial"/>
          <w:b/>
          <w:kern w:val="2"/>
          <w:u w:val="single"/>
          <w:lang w:eastAsia="ja-JP"/>
        </w:rPr>
        <w:t>priority</w:t>
      </w:r>
      <w:r w:rsidR="005D5009">
        <w:rPr>
          <w:rFonts w:cs="Arial"/>
          <w:b/>
          <w:kern w:val="2"/>
          <w:u w:val="single"/>
          <w:lang w:eastAsia="ja-JP"/>
        </w:rPr>
        <w:t xml:space="preserve"> </w:t>
      </w:r>
      <w:r>
        <w:rPr>
          <w:rFonts w:cs="Arial"/>
          <w:b/>
          <w:kern w:val="2"/>
          <w:u w:val="single"/>
          <w:lang w:eastAsia="ja-JP"/>
        </w:rPr>
        <w:t xml:space="preserve">based on </w:t>
      </w:r>
      <w:r w:rsidR="005D5009">
        <w:rPr>
          <w:rFonts w:cs="Arial"/>
          <w:b/>
          <w:kern w:val="2"/>
          <w:u w:val="single"/>
          <w:lang w:eastAsia="ja-JP"/>
        </w:rPr>
        <w:t>a configuration of the type for the corresponding PUCCH resource</w:t>
      </w:r>
      <w:r>
        <w:rPr>
          <w:rFonts w:cs="Arial"/>
          <w:b/>
          <w:kern w:val="2"/>
          <w:u w:val="single"/>
          <w:lang w:eastAsia="ja-JP"/>
        </w:rPr>
        <w:t>.</w:t>
      </w:r>
    </w:p>
    <w:p w14:paraId="2C347EFA" w14:textId="77777777" w:rsidR="00966D74" w:rsidRDefault="00966D74" w:rsidP="0030197A">
      <w:pPr>
        <w:spacing w:after="0"/>
        <w:jc w:val="both"/>
        <w:rPr>
          <w:lang w:eastAsia="ja-JP"/>
        </w:rPr>
      </w:pPr>
    </w:p>
    <w:p w14:paraId="74F804C0" w14:textId="0DD1C49D" w:rsidR="00966D74" w:rsidRDefault="00966D74" w:rsidP="0030197A">
      <w:pPr>
        <w:spacing w:after="0"/>
        <w:jc w:val="both"/>
        <w:rPr>
          <w:lang w:eastAsia="ja-JP"/>
        </w:rPr>
      </w:pPr>
    </w:p>
    <w:p w14:paraId="4370649F" w14:textId="53292088" w:rsidR="003C7DE0" w:rsidRDefault="003C7DE0" w:rsidP="0030197A">
      <w:pPr>
        <w:spacing w:after="0"/>
        <w:jc w:val="both"/>
        <w:rPr>
          <w:lang w:eastAsia="ja-JP"/>
        </w:rPr>
      </w:pPr>
      <w:r>
        <w:rPr>
          <w:lang w:eastAsia="ja-JP"/>
        </w:rPr>
        <w:t>In RAN1#98, the following was agreed.</w:t>
      </w:r>
    </w:p>
    <w:p w14:paraId="196514D0" w14:textId="77777777" w:rsidR="003C7DE0" w:rsidRPr="00B0491F" w:rsidRDefault="003C7DE0" w:rsidP="003C7DE0">
      <w:pPr>
        <w:spacing w:after="60"/>
        <w:rPr>
          <w:b/>
          <w:bCs/>
          <w:i/>
          <w:lang w:eastAsia="x-none"/>
        </w:rPr>
      </w:pPr>
      <w:r w:rsidRPr="00B0491F">
        <w:rPr>
          <w:i/>
          <w:highlight w:val="green"/>
          <w:lang w:eastAsia="x-none"/>
        </w:rPr>
        <w:t>Agreements</w:t>
      </w:r>
      <w:r w:rsidRPr="00B0491F">
        <w:rPr>
          <w:b/>
          <w:bCs/>
          <w:i/>
          <w:lang w:eastAsia="x-none"/>
        </w:rPr>
        <w:t>:</w:t>
      </w:r>
    </w:p>
    <w:p w14:paraId="55DC394A" w14:textId="77777777" w:rsidR="003C7DE0" w:rsidRPr="00B0491F" w:rsidRDefault="003C7DE0" w:rsidP="003C7DE0">
      <w:pPr>
        <w:spacing w:after="60"/>
        <w:jc w:val="both"/>
        <w:rPr>
          <w:rFonts w:eastAsia="SimSun"/>
          <w:i/>
          <w:lang w:eastAsia="zh-CN"/>
        </w:rPr>
      </w:pPr>
      <w:r w:rsidRPr="00B0491F">
        <w:rPr>
          <w:rFonts w:eastAsia="SimSun"/>
          <w:i/>
          <w:lang w:eastAsia="zh-CN"/>
        </w:rPr>
        <w:t>Reuse the R15 mechanism for the following scenarios:</w:t>
      </w:r>
    </w:p>
    <w:p w14:paraId="7C8EC1E4" w14:textId="77777777" w:rsidR="003C7DE0" w:rsidRPr="00B0491F" w:rsidRDefault="003C7DE0" w:rsidP="003C7DE0">
      <w:pPr>
        <w:numPr>
          <w:ilvl w:val="0"/>
          <w:numId w:val="29"/>
        </w:numPr>
        <w:spacing w:after="60"/>
        <w:jc w:val="both"/>
        <w:rPr>
          <w:rFonts w:eastAsia="SimSun"/>
          <w:i/>
          <w:lang w:eastAsia="zh-CN"/>
        </w:rPr>
      </w:pPr>
      <w:r w:rsidRPr="00B0491F">
        <w:rPr>
          <w:rFonts w:eastAsia="SimSun"/>
          <w:i/>
          <w:lang w:eastAsia="zh-CN"/>
        </w:rPr>
        <w:t>A URLLC SR collides with a URLLC HARQ-ACK (no other UL signals/channels), except for (to conclude the FFSs by RAN1#98b)</w:t>
      </w:r>
    </w:p>
    <w:p w14:paraId="0BB14B42" w14:textId="77777777" w:rsidR="003C7DE0" w:rsidRPr="00702357" w:rsidRDefault="003C7DE0" w:rsidP="003C7DE0">
      <w:pPr>
        <w:numPr>
          <w:ilvl w:val="1"/>
          <w:numId w:val="29"/>
        </w:numPr>
        <w:spacing w:after="60"/>
        <w:jc w:val="both"/>
        <w:rPr>
          <w:rFonts w:eastAsia="SimSun"/>
          <w:i/>
          <w:lang w:eastAsia="zh-CN"/>
        </w:rPr>
      </w:pPr>
      <w:r w:rsidRPr="00702357">
        <w:rPr>
          <w:rFonts w:eastAsia="SimSun"/>
          <w:i/>
          <w:lang w:eastAsia="zh-CN"/>
        </w:rPr>
        <w:t>FFS if the case in which SR with PF0 vs HARQ-ACK with PF1 needs to be considered.</w:t>
      </w:r>
    </w:p>
    <w:p w14:paraId="2BA0C72B" w14:textId="77777777" w:rsidR="003C7DE0" w:rsidRPr="00702357" w:rsidRDefault="003C7DE0" w:rsidP="003C7DE0">
      <w:pPr>
        <w:numPr>
          <w:ilvl w:val="1"/>
          <w:numId w:val="29"/>
        </w:numPr>
        <w:spacing w:after="60"/>
        <w:jc w:val="both"/>
        <w:rPr>
          <w:rFonts w:eastAsia="SimSun"/>
          <w:i/>
          <w:lang w:eastAsia="zh-CN"/>
        </w:rPr>
      </w:pPr>
      <w:r w:rsidRPr="00702357">
        <w:rPr>
          <w:rFonts w:eastAsia="SimSun"/>
          <w:i/>
          <w:lang w:eastAsia="zh-CN"/>
        </w:rPr>
        <w:t>FFS SR with HARQ-ACK in PF 2, 3, 4</w:t>
      </w:r>
    </w:p>
    <w:p w14:paraId="52058C32" w14:textId="77777777" w:rsidR="003C7DE0" w:rsidRPr="00B0491F" w:rsidRDefault="003C7DE0" w:rsidP="003C7DE0">
      <w:pPr>
        <w:numPr>
          <w:ilvl w:val="0"/>
          <w:numId w:val="29"/>
        </w:numPr>
        <w:spacing w:after="60"/>
        <w:jc w:val="both"/>
        <w:rPr>
          <w:rFonts w:eastAsia="SimSun"/>
          <w:i/>
          <w:lang w:eastAsia="zh-CN"/>
        </w:rPr>
      </w:pPr>
      <w:r w:rsidRPr="00B0491F">
        <w:rPr>
          <w:rFonts w:eastAsia="SimSun"/>
          <w:i/>
          <w:lang w:eastAsia="zh-CN"/>
        </w:rPr>
        <w:t>URLLC HARQ-ACK collides with URLLC PUSCH (no other UL signals/channels) when the corresponding timelines are met</w:t>
      </w:r>
    </w:p>
    <w:p w14:paraId="39E03042" w14:textId="77777777" w:rsidR="003C7DE0" w:rsidRPr="00B0491F" w:rsidRDefault="003C7DE0" w:rsidP="00EE7A64">
      <w:pPr>
        <w:numPr>
          <w:ilvl w:val="1"/>
          <w:numId w:val="29"/>
        </w:numPr>
        <w:spacing w:after="0"/>
        <w:jc w:val="both"/>
        <w:rPr>
          <w:rFonts w:eastAsia="SimSun"/>
          <w:i/>
          <w:lang w:eastAsia="zh-CN"/>
        </w:rPr>
      </w:pPr>
      <w:r w:rsidRPr="00B0491F">
        <w:rPr>
          <w:rFonts w:eastAsia="SimSun"/>
          <w:i/>
          <w:lang w:eastAsia="zh-CN"/>
        </w:rPr>
        <w:t>To conclude by RAN1#98b for the error cases per R15 (especially for the cases when the timeline is not met)</w:t>
      </w:r>
    </w:p>
    <w:p w14:paraId="62811A10" w14:textId="267AC63C" w:rsidR="003C7DE0" w:rsidRDefault="003C7DE0" w:rsidP="00EE7A64">
      <w:pPr>
        <w:spacing w:after="0"/>
        <w:jc w:val="both"/>
        <w:rPr>
          <w:lang w:eastAsia="ja-JP"/>
        </w:rPr>
      </w:pPr>
    </w:p>
    <w:p w14:paraId="676DB555" w14:textId="77777777" w:rsidR="003C7DE0" w:rsidRDefault="003C7DE0" w:rsidP="0030197A">
      <w:pPr>
        <w:spacing w:after="0"/>
        <w:jc w:val="both"/>
        <w:rPr>
          <w:lang w:eastAsia="ja-JP"/>
        </w:rPr>
      </w:pPr>
      <w:r>
        <w:rPr>
          <w:lang w:eastAsia="ja-JP"/>
        </w:rPr>
        <w:t xml:space="preserve">Regarding the FFS aspects, the first FFS can be regarded as an error case. It is only applicable when the sub-slot length is 7 symbols (it is N/A for 2 </w:t>
      </w:r>
      <w:bookmarkStart w:id="3" w:name="_GoBack"/>
      <w:bookmarkEnd w:id="3"/>
      <w:r>
        <w:rPr>
          <w:lang w:eastAsia="ja-JP"/>
        </w:rPr>
        <w:t xml:space="preserve">symbols and Rel-15 applies for 14 symbols). There is no identifiable reason why the </w:t>
      </w:r>
      <w:proofErr w:type="spellStart"/>
      <w:r>
        <w:rPr>
          <w:lang w:eastAsia="ja-JP"/>
        </w:rPr>
        <w:t>gNB</w:t>
      </w:r>
      <w:proofErr w:type="spellEnd"/>
      <w:r>
        <w:rPr>
          <w:lang w:eastAsia="ja-JP"/>
        </w:rPr>
        <w:t xml:space="preserve"> would configure SR to be transmitted in 1 symbol and HARQ-ACK of 1-2 bits to be transmitted in 4-7 symbols – the alternative would be unpredictable SR or HARQ-ACK transmission as one would probably have to be dropped. For the second FFS aspect, Rel-15 applies since if the latency for PF 2, 3, 4 is acceptable for HARQ-ACK, it is acceptable for SR and no information will be lost.</w:t>
      </w:r>
    </w:p>
    <w:p w14:paraId="01675DE5" w14:textId="77777777" w:rsidR="003C7DE0" w:rsidRDefault="003C7DE0" w:rsidP="0030197A">
      <w:pPr>
        <w:spacing w:after="0"/>
        <w:jc w:val="both"/>
        <w:rPr>
          <w:lang w:eastAsia="ja-JP"/>
        </w:rPr>
      </w:pPr>
    </w:p>
    <w:p w14:paraId="4F13A784" w14:textId="48067429" w:rsidR="003C7DE0" w:rsidRPr="003C7DE0" w:rsidRDefault="003C7DE0" w:rsidP="0030197A">
      <w:pPr>
        <w:spacing w:after="0"/>
        <w:jc w:val="both"/>
        <w:rPr>
          <w:u w:val="single"/>
          <w:lang w:eastAsia="ja-JP"/>
        </w:rPr>
      </w:pPr>
      <w:r w:rsidRPr="003C7DE0">
        <w:rPr>
          <w:b/>
          <w:bCs/>
          <w:u w:val="single"/>
          <w:lang w:eastAsia="ja-JP"/>
        </w:rPr>
        <w:t>Observation 8</w:t>
      </w:r>
      <w:r w:rsidRPr="003C7DE0">
        <w:rPr>
          <w:u w:val="single"/>
          <w:lang w:eastAsia="ja-JP"/>
        </w:rPr>
        <w:t xml:space="preserve">: Rel-15 rules for UCI multiplexing are sufficient for URLLC.  </w:t>
      </w:r>
    </w:p>
    <w:p w14:paraId="7E4EC8CE" w14:textId="77777777" w:rsidR="003C7DE0" w:rsidRDefault="003C7DE0" w:rsidP="0030197A">
      <w:pPr>
        <w:spacing w:after="0"/>
        <w:jc w:val="both"/>
        <w:rPr>
          <w:lang w:eastAsia="ja-JP"/>
        </w:rPr>
      </w:pPr>
    </w:p>
    <w:p w14:paraId="3FC02EDB" w14:textId="35DBD8AC" w:rsidR="00111694" w:rsidRDefault="00111694" w:rsidP="0030197A">
      <w:pPr>
        <w:spacing w:after="0"/>
        <w:jc w:val="both"/>
        <w:rPr>
          <w:lang w:eastAsia="ja-JP"/>
        </w:rPr>
      </w:pPr>
    </w:p>
    <w:p w14:paraId="4E1404C5" w14:textId="359FE1C8" w:rsidR="00111694" w:rsidRDefault="00111694" w:rsidP="0030197A">
      <w:pPr>
        <w:spacing w:after="0"/>
        <w:jc w:val="both"/>
        <w:rPr>
          <w:lang w:eastAsia="ja-JP"/>
        </w:rPr>
      </w:pPr>
      <w:r>
        <w:rPr>
          <w:lang w:eastAsia="ja-JP"/>
        </w:rPr>
        <w:t xml:space="preserve">One case that needs to be addressed in the collision of CG-PUSCH with HARQ-ACK. The </w:t>
      </w:r>
      <w:proofErr w:type="spellStart"/>
      <w:r>
        <w:rPr>
          <w:lang w:eastAsia="ja-JP"/>
        </w:rPr>
        <w:t>gNB</w:t>
      </w:r>
      <w:proofErr w:type="spellEnd"/>
      <w:r>
        <w:rPr>
          <w:lang w:eastAsia="ja-JP"/>
        </w:rPr>
        <w:t xml:space="preserve"> does not know whether the UE is transmitting CG-PUSCH when the </w:t>
      </w:r>
      <w:proofErr w:type="spellStart"/>
      <w:r>
        <w:rPr>
          <w:lang w:eastAsia="ja-JP"/>
        </w:rPr>
        <w:t>gNB</w:t>
      </w:r>
      <w:proofErr w:type="spellEnd"/>
      <w:r>
        <w:rPr>
          <w:lang w:eastAsia="ja-JP"/>
        </w:rPr>
        <w:t xml:space="preserve"> indicates a PUCCH resource for the UE to transmit HARQ-ACK. For example, the UE may start a CG-PUSCH transmission and at the same time detect a DCI format scheduling a PDSCH and indicating a PUCCH resource for HARQ-ACK transmission that overlaps with later symbols of the CG-PUSCH transmission. The simpler choice in such case would be for the UE to prioritize the ongoing transmission (e.g. pretend it did not detect the DCI format). </w:t>
      </w:r>
    </w:p>
    <w:p w14:paraId="5759289F" w14:textId="51A58E85" w:rsidR="00111694" w:rsidRDefault="00111694" w:rsidP="0030197A">
      <w:pPr>
        <w:spacing w:after="0"/>
        <w:jc w:val="both"/>
        <w:rPr>
          <w:lang w:eastAsia="ja-JP"/>
        </w:rPr>
      </w:pPr>
    </w:p>
    <w:p w14:paraId="071A613E" w14:textId="03A93DCF" w:rsidR="00111694" w:rsidRPr="003C7DE0" w:rsidRDefault="00111694" w:rsidP="00111694">
      <w:pPr>
        <w:spacing w:after="0"/>
        <w:jc w:val="both"/>
        <w:rPr>
          <w:u w:val="single"/>
          <w:lang w:eastAsia="ja-JP"/>
        </w:rPr>
      </w:pPr>
      <w:r w:rsidRPr="003C7DE0">
        <w:rPr>
          <w:b/>
          <w:bCs/>
          <w:u w:val="single"/>
          <w:lang w:eastAsia="ja-JP"/>
        </w:rPr>
        <w:t xml:space="preserve">Observation </w:t>
      </w:r>
      <w:r>
        <w:rPr>
          <w:b/>
          <w:bCs/>
          <w:u w:val="single"/>
          <w:lang w:eastAsia="ja-JP"/>
        </w:rPr>
        <w:t>9</w:t>
      </w:r>
      <w:r w:rsidRPr="003C7DE0">
        <w:rPr>
          <w:u w:val="single"/>
          <w:lang w:eastAsia="ja-JP"/>
        </w:rPr>
        <w:t xml:space="preserve">: </w:t>
      </w:r>
      <w:r>
        <w:rPr>
          <w:u w:val="single"/>
          <w:lang w:eastAsia="ja-JP"/>
        </w:rPr>
        <w:t>A collision between CG-PUSCH and PUCCH with HARQ-ACK can be handled by UE implementation</w:t>
      </w:r>
      <w:r w:rsidRPr="003C7DE0">
        <w:rPr>
          <w:u w:val="single"/>
          <w:lang w:eastAsia="ja-JP"/>
        </w:rPr>
        <w:t xml:space="preserve">.  </w:t>
      </w:r>
    </w:p>
    <w:p w14:paraId="57596E7D" w14:textId="77777777" w:rsidR="00111694" w:rsidRDefault="00111694" w:rsidP="0030197A">
      <w:pPr>
        <w:spacing w:after="0"/>
        <w:jc w:val="both"/>
        <w:rPr>
          <w:lang w:eastAsia="ja-JP"/>
        </w:rPr>
      </w:pPr>
    </w:p>
    <w:p w14:paraId="0165B4F5" w14:textId="77777777" w:rsidR="00111694" w:rsidRDefault="00111694" w:rsidP="0030197A">
      <w:pPr>
        <w:spacing w:after="0"/>
        <w:jc w:val="both"/>
        <w:rPr>
          <w:lang w:eastAsia="ja-JP"/>
        </w:rPr>
      </w:pPr>
    </w:p>
    <w:p w14:paraId="0A3DC789" w14:textId="4AD25077" w:rsidR="00C251CC" w:rsidRDefault="00C251CC" w:rsidP="0030197A">
      <w:pPr>
        <w:spacing w:after="0"/>
        <w:jc w:val="both"/>
        <w:rPr>
          <w:lang w:eastAsia="ja-JP"/>
        </w:rPr>
      </w:pPr>
      <w:r>
        <w:rPr>
          <w:lang w:eastAsia="ja-JP"/>
        </w:rPr>
        <w:lastRenderedPageBreak/>
        <w:t xml:space="preserve">A UE that supports UL CA, supports simultaneous PUSCH transmissions on different cells. A PUSCH transmission can include only UCI (and for PUCCH format 2 or 3, it is practically same as a PUCCH transmission). A UE that supports UL CA can also support simultaneous PUSCH and PUCCH transmissions as long as the cells are tagged to be in different cell groups. It should be evident that there is no reason for not supporting </w:t>
      </w:r>
      <w:r w:rsidR="0030197A">
        <w:rPr>
          <w:lang w:eastAsia="ja-JP"/>
        </w:rPr>
        <w:t>simultaneous PUSCH and PUCCH transmissions</w:t>
      </w:r>
      <w:r>
        <w:rPr>
          <w:lang w:eastAsia="ja-JP"/>
        </w:rPr>
        <w:t xml:space="preserve"> on different cells of a cell group by a UE capable of UL CA</w:t>
      </w:r>
      <w:r w:rsidR="0030197A">
        <w:rPr>
          <w:lang w:eastAsia="ja-JP"/>
        </w:rPr>
        <w:t xml:space="preserve">. </w:t>
      </w:r>
      <w:r>
        <w:rPr>
          <w:lang w:eastAsia="ja-JP"/>
        </w:rPr>
        <w:t xml:space="preserve">This would avoid dropping lower priority transmissions when they overlap in time with higher priority transmissions with trivial specification support and without additional gNB/UE complexity. </w:t>
      </w:r>
    </w:p>
    <w:p w14:paraId="16B340C6" w14:textId="77777777" w:rsidR="0030197A" w:rsidRDefault="0030197A" w:rsidP="0030197A">
      <w:pPr>
        <w:spacing w:after="0"/>
        <w:jc w:val="both"/>
        <w:rPr>
          <w:lang w:eastAsia="ja-JP"/>
        </w:rPr>
      </w:pPr>
    </w:p>
    <w:p w14:paraId="75C8B44F" w14:textId="51834A7F" w:rsidR="0030197A" w:rsidRDefault="0030197A" w:rsidP="0030197A">
      <w:pPr>
        <w:spacing w:after="0"/>
        <w:jc w:val="both"/>
        <w:rPr>
          <w:rFonts w:cs="Arial"/>
          <w:b/>
          <w:kern w:val="2"/>
          <w:u w:val="single"/>
          <w:lang w:eastAsia="ja-JP"/>
        </w:rPr>
      </w:pPr>
      <w:r>
        <w:rPr>
          <w:rFonts w:cs="Arial"/>
          <w:b/>
          <w:kern w:val="2"/>
          <w:u w:val="single"/>
          <w:lang w:eastAsia="ja-JP"/>
        </w:rPr>
        <w:t xml:space="preserve">Proposal </w:t>
      </w:r>
      <w:r w:rsidR="00D515F8">
        <w:rPr>
          <w:rFonts w:eastAsia="SimSun" w:cs="Arial"/>
          <w:b/>
          <w:kern w:val="2"/>
          <w:u w:val="single"/>
          <w:lang w:eastAsia="zh-CN"/>
        </w:rPr>
        <w:t>1</w:t>
      </w:r>
      <w:r w:rsidR="00DE557D">
        <w:rPr>
          <w:rFonts w:eastAsia="SimSun" w:cs="Arial"/>
          <w:b/>
          <w:kern w:val="2"/>
          <w:u w:val="single"/>
          <w:lang w:eastAsia="zh-CN"/>
        </w:rPr>
        <w:t>2</w:t>
      </w:r>
      <w:r w:rsidRPr="00E14100">
        <w:rPr>
          <w:rFonts w:cs="Arial"/>
          <w:b/>
          <w:kern w:val="2"/>
          <w:u w:val="single"/>
          <w:lang w:eastAsia="ja-JP"/>
        </w:rPr>
        <w:t xml:space="preserve">: </w:t>
      </w:r>
      <w:r>
        <w:rPr>
          <w:rFonts w:cs="Arial"/>
          <w:b/>
          <w:kern w:val="2"/>
          <w:u w:val="single"/>
          <w:lang w:eastAsia="ja-JP"/>
        </w:rPr>
        <w:t>Support simultaneous PUSCH and PUCCH transmissions</w:t>
      </w:r>
      <w:r w:rsidR="00C251CC">
        <w:rPr>
          <w:rFonts w:cs="Arial"/>
          <w:b/>
          <w:kern w:val="2"/>
          <w:u w:val="single"/>
          <w:lang w:eastAsia="ja-JP"/>
        </w:rPr>
        <w:t xml:space="preserve"> by a UE capable of UL CA</w:t>
      </w:r>
      <w:r>
        <w:rPr>
          <w:rFonts w:cs="Arial"/>
          <w:b/>
          <w:kern w:val="2"/>
          <w:u w:val="single"/>
          <w:lang w:eastAsia="ja-JP"/>
        </w:rPr>
        <w:t xml:space="preserve">. </w:t>
      </w:r>
    </w:p>
    <w:p w14:paraId="2FBA265F" w14:textId="77777777" w:rsidR="001723F4" w:rsidRDefault="001723F4" w:rsidP="00CE086A">
      <w:pPr>
        <w:overflowPunct w:val="0"/>
        <w:autoSpaceDE w:val="0"/>
        <w:autoSpaceDN w:val="0"/>
        <w:adjustRightInd w:val="0"/>
        <w:spacing w:after="0"/>
        <w:jc w:val="both"/>
        <w:textAlignment w:val="baseline"/>
        <w:rPr>
          <w:rFonts w:eastAsia="SimSun" w:cs="Arial"/>
          <w:kern w:val="2"/>
          <w:u w:val="single"/>
          <w:lang w:eastAsia="zh-CN"/>
        </w:rPr>
      </w:pPr>
    </w:p>
    <w:p w14:paraId="135EE51A" w14:textId="77777777" w:rsidR="001723F4" w:rsidRDefault="001723F4" w:rsidP="00CE086A">
      <w:pPr>
        <w:overflowPunct w:val="0"/>
        <w:autoSpaceDE w:val="0"/>
        <w:autoSpaceDN w:val="0"/>
        <w:adjustRightInd w:val="0"/>
        <w:spacing w:after="0"/>
        <w:jc w:val="both"/>
        <w:textAlignment w:val="baseline"/>
        <w:rPr>
          <w:rFonts w:eastAsia="SimSun" w:cs="Arial"/>
          <w:kern w:val="2"/>
          <w:u w:val="single"/>
          <w:lang w:eastAsia="zh-CN"/>
        </w:rPr>
      </w:pPr>
    </w:p>
    <w:p w14:paraId="3A87E113" w14:textId="77777777" w:rsidR="00236222" w:rsidRPr="00BF18A8" w:rsidRDefault="00236222" w:rsidP="00236222">
      <w:pPr>
        <w:pStyle w:val="Heading1"/>
        <w:spacing w:before="0" w:after="60"/>
        <w:rPr>
          <w:lang w:val="en-US" w:eastAsia="ko-KR"/>
        </w:rPr>
      </w:pPr>
      <w:r w:rsidRPr="00BF18A8">
        <w:rPr>
          <w:lang w:val="en-US" w:eastAsia="ko-KR"/>
        </w:rPr>
        <w:t>Conclusions</w:t>
      </w:r>
    </w:p>
    <w:p w14:paraId="09D26C73" w14:textId="77777777"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A73BC1">
        <w:t xml:space="preserve"> to U</w:t>
      </w:r>
      <w:r w:rsidR="00E07BC7">
        <w:t>L control signaling</w:t>
      </w:r>
      <w:r w:rsidR="00A73BC1">
        <w:rPr>
          <w:rFonts w:eastAsia="SimSun"/>
          <w:lang w:eastAsia="zh-CN"/>
        </w:rPr>
        <w:t xml:space="preserve"> </w:t>
      </w:r>
      <w:r w:rsidR="00E07BC7">
        <w:t>and proposes the following</w:t>
      </w:r>
      <w:r w:rsidR="006C77D4">
        <w:t>.</w:t>
      </w:r>
    </w:p>
    <w:p w14:paraId="68972362" w14:textId="77777777" w:rsidR="00353ADB" w:rsidRDefault="00353ADB" w:rsidP="00353ADB">
      <w:pPr>
        <w:spacing w:after="0"/>
        <w:ind w:right="3"/>
        <w:jc w:val="both"/>
        <w:rPr>
          <w:b/>
          <w:u w:val="single"/>
        </w:rPr>
      </w:pPr>
    </w:p>
    <w:p w14:paraId="5E797D3E" w14:textId="77777777" w:rsidR="000F5288" w:rsidRDefault="000F5288" w:rsidP="000F5288">
      <w:pPr>
        <w:spacing w:after="0"/>
        <w:jc w:val="both"/>
        <w:rPr>
          <w:rFonts w:cs="Arial"/>
          <w:b/>
          <w:kern w:val="2"/>
          <w:u w:val="single"/>
          <w:lang w:eastAsia="ja-JP"/>
        </w:rPr>
      </w:pPr>
      <w:r w:rsidRPr="00675B25">
        <w:rPr>
          <w:rFonts w:cs="Arial"/>
          <w:b/>
          <w:kern w:val="2"/>
          <w:u w:val="single"/>
          <w:lang w:eastAsia="ja-JP"/>
        </w:rPr>
        <w:t>Proposal 1:</w:t>
      </w:r>
      <w:r>
        <w:rPr>
          <w:rFonts w:cs="Arial"/>
          <w:b/>
          <w:kern w:val="2"/>
          <w:u w:val="single"/>
          <w:lang w:eastAsia="ja-JP"/>
        </w:rPr>
        <w:t xml:space="preserve"> The configurable value range for K1 in a DCI format is as in Rel-15. </w:t>
      </w:r>
    </w:p>
    <w:p w14:paraId="5F121163" w14:textId="77777777" w:rsidR="003B389B" w:rsidRDefault="003B389B" w:rsidP="00C651C5">
      <w:pPr>
        <w:spacing w:after="0"/>
        <w:jc w:val="both"/>
        <w:rPr>
          <w:rFonts w:cs="Arial"/>
          <w:b/>
          <w:kern w:val="2"/>
          <w:u w:val="single"/>
          <w:lang w:eastAsia="ja-JP"/>
        </w:rPr>
      </w:pPr>
    </w:p>
    <w:p w14:paraId="00050B79" w14:textId="77777777" w:rsidR="000F5288" w:rsidRDefault="000F5288" w:rsidP="000F5288">
      <w:pPr>
        <w:spacing w:after="0"/>
        <w:jc w:val="both"/>
        <w:rPr>
          <w:rFonts w:cs="Arial"/>
          <w:b/>
          <w:kern w:val="2"/>
          <w:u w:val="single"/>
          <w:lang w:eastAsia="ja-JP"/>
        </w:rPr>
      </w:pPr>
      <w:r>
        <w:rPr>
          <w:rFonts w:cs="Arial"/>
          <w:b/>
          <w:kern w:val="2"/>
          <w:u w:val="single"/>
          <w:lang w:eastAsia="ja-JP"/>
        </w:rPr>
        <w:t>Proposal 2</w:t>
      </w:r>
      <w:r w:rsidRPr="004B2392">
        <w:rPr>
          <w:rFonts w:cs="Arial"/>
          <w:b/>
          <w:kern w:val="2"/>
          <w:u w:val="single"/>
          <w:lang w:eastAsia="ja-JP"/>
        </w:rPr>
        <w:t xml:space="preserve">: </w:t>
      </w:r>
      <w:r>
        <w:rPr>
          <w:rFonts w:cs="Arial"/>
          <w:b/>
          <w:kern w:val="2"/>
          <w:u w:val="single"/>
          <w:lang w:eastAsia="ja-JP"/>
        </w:rPr>
        <w:t>Configuration of a HARQ-ACK codebook is not mandatory and the Rel-15 non-</w:t>
      </w:r>
      <w:proofErr w:type="gramStart"/>
      <w:r>
        <w:rPr>
          <w:rFonts w:cs="Arial"/>
          <w:b/>
          <w:kern w:val="2"/>
          <w:u w:val="single"/>
          <w:lang w:eastAsia="ja-JP"/>
        </w:rPr>
        <w:t>codebook based</w:t>
      </w:r>
      <w:proofErr w:type="gramEnd"/>
      <w:r>
        <w:rPr>
          <w:rFonts w:cs="Arial"/>
          <w:b/>
          <w:kern w:val="2"/>
          <w:u w:val="single"/>
          <w:lang w:eastAsia="ja-JP"/>
        </w:rPr>
        <w:t xml:space="preserve"> transmission of HARQ-ACK information remains applicable for Rel-16 URLLC.</w:t>
      </w:r>
    </w:p>
    <w:p w14:paraId="3ECD7005" w14:textId="77777777" w:rsidR="00D12FFD" w:rsidRDefault="00D12FFD" w:rsidP="00C651C5">
      <w:pPr>
        <w:spacing w:after="0"/>
        <w:jc w:val="both"/>
        <w:rPr>
          <w:lang w:eastAsia="ko-KR"/>
        </w:rPr>
      </w:pPr>
    </w:p>
    <w:p w14:paraId="6D8F95FE" w14:textId="77777777" w:rsidR="004B7F8C" w:rsidRPr="004B7F8C" w:rsidRDefault="004B7F8C" w:rsidP="004B7F8C">
      <w:pPr>
        <w:spacing w:after="0"/>
        <w:jc w:val="both"/>
        <w:rPr>
          <w:rFonts w:cs="Arial"/>
          <w:b/>
          <w:kern w:val="2"/>
          <w:u w:val="single"/>
          <w:lang w:eastAsia="ja-JP"/>
        </w:rPr>
      </w:pPr>
      <w:r>
        <w:rPr>
          <w:rFonts w:cs="Arial"/>
          <w:b/>
          <w:kern w:val="2"/>
          <w:u w:val="single"/>
          <w:lang w:eastAsia="ja-JP"/>
        </w:rPr>
        <w:t>Proposal 3</w:t>
      </w:r>
      <w:r w:rsidRPr="004B2392">
        <w:rPr>
          <w:rFonts w:cs="Arial"/>
          <w:b/>
          <w:kern w:val="2"/>
          <w:u w:val="single"/>
          <w:lang w:eastAsia="ja-JP"/>
        </w:rPr>
        <w:t xml:space="preserve">: </w:t>
      </w:r>
      <w:r>
        <w:rPr>
          <w:rFonts w:cs="Arial"/>
          <w:b/>
          <w:kern w:val="2"/>
          <w:u w:val="single"/>
          <w:lang w:eastAsia="ja-JP"/>
        </w:rPr>
        <w:t>PUCCH configuration for URLLC uses the same IE (separately provided) as in Rel-15.</w:t>
      </w:r>
    </w:p>
    <w:p w14:paraId="418F953D" w14:textId="77777777" w:rsidR="004B7F8C" w:rsidRDefault="004B7F8C" w:rsidP="000F5288">
      <w:pPr>
        <w:spacing w:after="0"/>
        <w:jc w:val="both"/>
        <w:rPr>
          <w:b/>
          <w:u w:val="single"/>
        </w:rPr>
      </w:pPr>
    </w:p>
    <w:p w14:paraId="34CDB9B7" w14:textId="157111B6" w:rsidR="00DE557D" w:rsidRPr="00DE557D" w:rsidRDefault="00DE557D" w:rsidP="00DE557D">
      <w:pPr>
        <w:spacing w:after="0"/>
        <w:jc w:val="both"/>
        <w:rPr>
          <w:rFonts w:cs="Arial"/>
          <w:b/>
          <w:kern w:val="2"/>
          <w:u w:val="single"/>
          <w:lang w:eastAsia="ja-JP"/>
        </w:rPr>
      </w:pPr>
      <w:r>
        <w:rPr>
          <w:rFonts w:cs="Arial"/>
          <w:b/>
          <w:kern w:val="2"/>
          <w:u w:val="single"/>
          <w:lang w:eastAsia="ja-JP"/>
        </w:rPr>
        <w:t>Proposal 4</w:t>
      </w:r>
      <w:r w:rsidRPr="004B2392">
        <w:rPr>
          <w:rFonts w:cs="Arial"/>
          <w:b/>
          <w:kern w:val="2"/>
          <w:u w:val="single"/>
          <w:lang w:eastAsia="ja-JP"/>
        </w:rPr>
        <w:t xml:space="preserve">: </w:t>
      </w:r>
      <w:r>
        <w:rPr>
          <w:rFonts w:cs="Arial"/>
          <w:b/>
          <w:kern w:val="2"/>
          <w:u w:val="single"/>
          <w:lang w:eastAsia="ja-JP"/>
        </w:rPr>
        <w:t>The UE is provided one additional PUCCH configuration</w:t>
      </w:r>
      <w:r w:rsidR="00401ACA">
        <w:rPr>
          <w:rFonts w:cs="Arial"/>
          <w:b/>
          <w:kern w:val="2"/>
          <w:u w:val="single"/>
          <w:lang w:eastAsia="ja-JP"/>
        </w:rPr>
        <w:t xml:space="preserve"> in Rel-16</w:t>
      </w:r>
      <w:r>
        <w:rPr>
          <w:rFonts w:cs="Arial"/>
          <w:b/>
          <w:kern w:val="2"/>
          <w:u w:val="single"/>
          <w:lang w:eastAsia="ja-JP"/>
        </w:rPr>
        <w:t>.</w:t>
      </w:r>
    </w:p>
    <w:p w14:paraId="4E5CCB70" w14:textId="77777777" w:rsidR="00DE557D" w:rsidRDefault="00DE557D" w:rsidP="000F5288">
      <w:pPr>
        <w:spacing w:after="0"/>
        <w:jc w:val="both"/>
        <w:rPr>
          <w:b/>
          <w:u w:val="single"/>
        </w:rPr>
      </w:pPr>
    </w:p>
    <w:p w14:paraId="6916B154" w14:textId="5ADBD07F" w:rsidR="000F5288" w:rsidRDefault="000F5288" w:rsidP="000F5288">
      <w:pPr>
        <w:spacing w:after="0"/>
        <w:jc w:val="both"/>
        <w:rPr>
          <w:rFonts w:cs="Arial"/>
          <w:b/>
          <w:kern w:val="2"/>
          <w:u w:val="single"/>
          <w:lang w:eastAsia="ja-JP"/>
        </w:rPr>
      </w:pPr>
      <w:r w:rsidRPr="00AC6692">
        <w:rPr>
          <w:b/>
          <w:u w:val="single"/>
        </w:rPr>
        <w:t xml:space="preserve">Proposal </w:t>
      </w:r>
      <w:r w:rsidR="00DE557D">
        <w:rPr>
          <w:rFonts w:eastAsia="SimSun"/>
          <w:b/>
          <w:u w:val="single"/>
          <w:lang w:eastAsia="zh-CN"/>
        </w:rPr>
        <w:t>5</w:t>
      </w:r>
      <w:r w:rsidRPr="00AC6692">
        <w:rPr>
          <w:b/>
          <w:u w:val="single"/>
        </w:rPr>
        <w:t xml:space="preserve">: </w:t>
      </w:r>
      <w:r w:rsidRPr="00AC6692">
        <w:rPr>
          <w:b/>
          <w:position w:val="-14"/>
          <w:u w:val="single"/>
        </w:rPr>
        <w:object w:dxaOrig="1140" w:dyaOrig="340" w14:anchorId="6D1C1320">
          <v:shape id="_x0000_i1029" type="#_x0000_t75" style="width:56.35pt;height:16.9pt" o:ole="">
            <v:imagedata r:id="rId8" o:title=""/>
          </v:shape>
          <o:OLEObject Type="Embed" ProgID="Equation.DSMT4" ShapeID="_x0000_i1029" DrawAspect="Content" ObjectID="_1631723064" r:id="rId14"/>
        </w:object>
      </w:r>
      <w:r w:rsidRPr="00AC6692">
        <w:rPr>
          <w:b/>
          <w:u w:val="single"/>
        </w:rPr>
        <w:t xml:space="preserve"> is</w:t>
      </w:r>
      <w:r w:rsidRPr="00AC6692">
        <w:rPr>
          <w:rFonts w:cs="Arial"/>
          <w:b/>
          <w:kern w:val="2"/>
          <w:u w:val="single"/>
          <w:lang w:eastAsia="ja-JP"/>
        </w:rPr>
        <w:t xml:space="preserve"> separately configured per UCI type.</w:t>
      </w:r>
    </w:p>
    <w:p w14:paraId="7EFD415F" w14:textId="77777777" w:rsidR="003B389B" w:rsidRDefault="003B389B" w:rsidP="00C651C5">
      <w:pPr>
        <w:spacing w:after="0"/>
        <w:jc w:val="both"/>
        <w:rPr>
          <w:lang w:eastAsia="ko-KR"/>
        </w:rPr>
      </w:pPr>
    </w:p>
    <w:p w14:paraId="165FD5A2" w14:textId="008FB2C8" w:rsidR="00223E46" w:rsidRPr="00E30FE3" w:rsidRDefault="00223E46" w:rsidP="00223E46">
      <w:pPr>
        <w:spacing w:after="0"/>
        <w:jc w:val="both"/>
        <w:rPr>
          <w:rFonts w:eastAsia="SimSun"/>
          <w:b/>
          <w:iCs/>
          <w:u w:val="single"/>
          <w:lang w:eastAsia="zh-CN"/>
        </w:rPr>
      </w:pPr>
      <w:r w:rsidRPr="00E30FE3">
        <w:rPr>
          <w:b/>
          <w:u w:val="single"/>
        </w:rPr>
        <w:t xml:space="preserve">Proposal </w:t>
      </w:r>
      <w:r w:rsidR="00DE557D">
        <w:rPr>
          <w:rFonts w:eastAsia="SimSun"/>
          <w:b/>
          <w:u w:val="single"/>
          <w:lang w:eastAsia="zh-CN"/>
        </w:rPr>
        <w:t>6</w:t>
      </w:r>
      <w:r w:rsidRPr="00E30FE3">
        <w:rPr>
          <w:b/>
          <w:u w:val="single"/>
        </w:rPr>
        <w:t xml:space="preserve">: </w:t>
      </w:r>
      <w:r w:rsidRPr="00E30FE3">
        <w:rPr>
          <w:rFonts w:eastAsia="SimSun" w:cs="Times" w:hint="eastAsia"/>
          <w:b/>
          <w:iCs/>
          <w:u w:val="single"/>
          <w:lang w:eastAsia="zh-CN"/>
        </w:rPr>
        <w:t>For a PU</w:t>
      </w:r>
      <w:r w:rsidRPr="00E30FE3">
        <w:rPr>
          <w:rFonts w:eastAsia="SimSun" w:cs="Times"/>
          <w:b/>
          <w:iCs/>
          <w:u w:val="single"/>
          <w:lang w:eastAsia="zh-CN"/>
        </w:rPr>
        <w:t>C</w:t>
      </w:r>
      <w:r w:rsidRPr="00E30FE3">
        <w:rPr>
          <w:rFonts w:eastAsia="SimSun" w:cs="Times" w:hint="eastAsia"/>
          <w:b/>
          <w:iCs/>
          <w:u w:val="single"/>
          <w:lang w:eastAsia="zh-CN"/>
        </w:rPr>
        <w:t>CH</w:t>
      </w:r>
      <w:r w:rsidRPr="00E30FE3">
        <w:rPr>
          <w:rFonts w:eastAsia="SimSun" w:cs="Times"/>
          <w:b/>
          <w:iCs/>
          <w:u w:val="single"/>
          <w:lang w:eastAsia="zh-CN"/>
        </w:rPr>
        <w:t xml:space="preserve"> transmission with HARQ-ACK information in response to a PDSCH scheduled by a DCI format</w:t>
      </w:r>
      <w:r w:rsidRPr="00E30FE3">
        <w:rPr>
          <w:rFonts w:eastAsia="SimSun" w:cs="Times" w:hint="eastAsia"/>
          <w:b/>
          <w:iCs/>
          <w:u w:val="single"/>
          <w:lang w:eastAsia="zh-CN"/>
        </w:rPr>
        <w:t xml:space="preserve">, </w:t>
      </w:r>
      <w:r w:rsidRPr="00E30FE3">
        <w:rPr>
          <w:rFonts w:eastAsia="SimSun"/>
          <w:b/>
          <w:iCs/>
          <w:u w:val="single"/>
          <w:lang w:eastAsia="zh-CN"/>
        </w:rPr>
        <w:t>the</w:t>
      </w:r>
      <w:r w:rsidRPr="00E30FE3">
        <w:rPr>
          <w:rFonts w:eastAsia="SimSun" w:hint="eastAsia"/>
          <w:b/>
          <w:iCs/>
          <w:u w:val="single"/>
          <w:lang w:eastAsia="zh-CN"/>
        </w:rPr>
        <w:t xml:space="preserve"> DCI </w:t>
      </w:r>
      <w:r w:rsidRPr="00E30FE3">
        <w:rPr>
          <w:rFonts w:eastAsia="SimSun"/>
          <w:b/>
          <w:iCs/>
          <w:u w:val="single"/>
          <w:lang w:eastAsia="zh-CN"/>
        </w:rPr>
        <w:t>format indicates an open-loop power control parameter set.</w:t>
      </w:r>
    </w:p>
    <w:p w14:paraId="2C1A8F9C" w14:textId="77777777" w:rsidR="00731DEA" w:rsidRDefault="00731DEA" w:rsidP="006065AB">
      <w:pPr>
        <w:spacing w:after="0"/>
        <w:jc w:val="both"/>
        <w:rPr>
          <w:rFonts w:cs="Arial"/>
          <w:b/>
          <w:kern w:val="2"/>
          <w:u w:val="single"/>
          <w:lang w:eastAsia="ja-JP"/>
        </w:rPr>
      </w:pPr>
    </w:p>
    <w:p w14:paraId="33DDF7C3" w14:textId="22CD59BF" w:rsidR="00223E46" w:rsidRPr="004728F8" w:rsidRDefault="00223E46" w:rsidP="00223E46">
      <w:pPr>
        <w:spacing w:after="0"/>
        <w:jc w:val="both"/>
        <w:rPr>
          <w:rFonts w:cs="Arial"/>
          <w:b/>
          <w:kern w:val="2"/>
          <w:u w:val="single"/>
          <w:lang w:eastAsia="ja-JP"/>
        </w:rPr>
      </w:pPr>
      <w:r w:rsidRPr="00AC6692">
        <w:rPr>
          <w:b/>
          <w:u w:val="single"/>
        </w:rPr>
        <w:t xml:space="preserve">Proposal </w:t>
      </w:r>
      <w:r w:rsidR="00DE557D">
        <w:rPr>
          <w:rFonts w:eastAsia="SimSun"/>
          <w:b/>
          <w:u w:val="single"/>
          <w:lang w:eastAsia="zh-CN"/>
        </w:rPr>
        <w:t>7</w:t>
      </w:r>
      <w:r w:rsidRPr="00AC6692">
        <w:rPr>
          <w:b/>
          <w:u w:val="single"/>
        </w:rPr>
        <w:t xml:space="preserve">: </w:t>
      </w:r>
      <w:r>
        <w:rPr>
          <w:b/>
          <w:u w:val="single"/>
        </w:rPr>
        <w:t>A UE can be configured to transmit SR with power ramping</w:t>
      </w:r>
      <w:r w:rsidRPr="00AC6692">
        <w:rPr>
          <w:rFonts w:cs="Arial"/>
          <w:b/>
          <w:kern w:val="2"/>
          <w:u w:val="single"/>
          <w:lang w:eastAsia="ja-JP"/>
        </w:rPr>
        <w:t>.</w:t>
      </w:r>
      <w:r>
        <w:rPr>
          <w:rFonts w:cs="Arial"/>
          <w:b/>
          <w:kern w:val="2"/>
          <w:u w:val="single"/>
          <w:lang w:eastAsia="ja-JP"/>
        </w:rPr>
        <w:t xml:space="preserve"> </w:t>
      </w:r>
    </w:p>
    <w:p w14:paraId="4081A3BE" w14:textId="77777777" w:rsidR="001C3FC5" w:rsidRDefault="001C3FC5" w:rsidP="00A73BC1">
      <w:pPr>
        <w:spacing w:after="0"/>
        <w:jc w:val="both"/>
        <w:rPr>
          <w:rFonts w:cs="Arial"/>
          <w:b/>
          <w:kern w:val="2"/>
          <w:u w:val="single"/>
          <w:lang w:eastAsia="ja-JP"/>
        </w:rPr>
      </w:pPr>
    </w:p>
    <w:p w14:paraId="1916A563" w14:textId="7053CAA2" w:rsidR="00223E46" w:rsidRPr="00D515F8" w:rsidRDefault="00223E46" w:rsidP="00223E46">
      <w:pPr>
        <w:spacing w:after="0"/>
        <w:jc w:val="both"/>
        <w:rPr>
          <w:rFonts w:cs="Arial"/>
          <w:b/>
          <w:kern w:val="2"/>
          <w:u w:val="single"/>
          <w:lang w:eastAsia="ja-JP"/>
        </w:rPr>
      </w:pPr>
      <w:r w:rsidRPr="00D515F8">
        <w:rPr>
          <w:b/>
          <w:u w:val="single"/>
        </w:rPr>
        <w:t xml:space="preserve">Proposal </w:t>
      </w:r>
      <w:r w:rsidR="00DE557D">
        <w:rPr>
          <w:rFonts w:eastAsia="SimSun"/>
          <w:b/>
          <w:u w:val="single"/>
          <w:lang w:eastAsia="zh-CN"/>
        </w:rPr>
        <w:t>8</w:t>
      </w:r>
      <w:r w:rsidRPr="00D515F8">
        <w:rPr>
          <w:b/>
          <w:u w:val="single"/>
        </w:rPr>
        <w:t>: A UE is provided separate configurations for</w:t>
      </w:r>
      <w:r w:rsidRPr="00D515F8">
        <w:rPr>
          <w:rFonts w:cs="Arial"/>
          <w:b/>
          <w:kern w:val="2"/>
          <w:u w:val="single"/>
          <w:lang w:eastAsia="ja-JP"/>
        </w:rPr>
        <w:t xml:space="preserve"> </w:t>
      </w:r>
      <w:r w:rsidRPr="00D515F8">
        <w:rPr>
          <w:b/>
          <w:i/>
          <w:iCs/>
          <w:u w:val="single"/>
        </w:rPr>
        <w:t>UCI-OnPUSCH</w:t>
      </w:r>
      <w:r w:rsidRPr="00D515F8">
        <w:rPr>
          <w:b/>
          <w:u w:val="single"/>
        </w:rPr>
        <w:t xml:space="preserve"> for different priority types.</w:t>
      </w:r>
    </w:p>
    <w:p w14:paraId="13E7102D" w14:textId="77777777" w:rsidR="003B389B" w:rsidRDefault="003B389B" w:rsidP="00C651C5">
      <w:pPr>
        <w:spacing w:after="0"/>
        <w:jc w:val="both"/>
        <w:rPr>
          <w:rFonts w:cs="Arial"/>
          <w:b/>
          <w:kern w:val="2"/>
          <w:u w:val="single"/>
          <w:lang w:eastAsia="ja-JP"/>
        </w:rPr>
      </w:pPr>
    </w:p>
    <w:p w14:paraId="114F043E" w14:textId="3F94635C" w:rsidR="00223E46" w:rsidRDefault="00223E46" w:rsidP="00223E46">
      <w:pPr>
        <w:spacing w:after="0"/>
        <w:jc w:val="both"/>
        <w:rPr>
          <w:rFonts w:cs="Arial"/>
          <w:b/>
          <w:kern w:val="2"/>
          <w:u w:val="single"/>
          <w:lang w:eastAsia="ja-JP"/>
        </w:rPr>
      </w:pPr>
      <w:r>
        <w:rPr>
          <w:rFonts w:cs="Arial"/>
          <w:b/>
          <w:kern w:val="2"/>
          <w:u w:val="single"/>
          <w:lang w:eastAsia="ja-JP"/>
        </w:rPr>
        <w:t xml:space="preserve">Proposal </w:t>
      </w:r>
      <w:r w:rsidR="00DE557D">
        <w:rPr>
          <w:rFonts w:cs="Arial"/>
          <w:b/>
          <w:kern w:val="2"/>
          <w:u w:val="single"/>
          <w:lang w:eastAsia="ja-JP"/>
        </w:rPr>
        <w:t>9</w:t>
      </w:r>
      <w:r w:rsidRPr="004B2392">
        <w:rPr>
          <w:rFonts w:cs="Arial"/>
          <w:b/>
          <w:kern w:val="2"/>
          <w:u w:val="single"/>
          <w:lang w:eastAsia="ja-JP"/>
        </w:rPr>
        <w:t xml:space="preserve">: </w:t>
      </w:r>
      <w:r>
        <w:rPr>
          <w:rFonts w:cs="Arial"/>
          <w:b/>
          <w:kern w:val="2"/>
          <w:u w:val="single"/>
          <w:lang w:eastAsia="ja-JP"/>
        </w:rPr>
        <w:t>When a UE would transmit channels/signals with different priority types in overlapping time/frequency resources, the UE transmits only the channels/signals of the highest priority type.</w:t>
      </w:r>
    </w:p>
    <w:p w14:paraId="7B522C6A" w14:textId="77777777" w:rsidR="004728F8" w:rsidRDefault="004728F8" w:rsidP="00731DEA">
      <w:pPr>
        <w:spacing w:after="0"/>
        <w:jc w:val="both"/>
        <w:rPr>
          <w:rFonts w:cs="Arial"/>
          <w:b/>
          <w:kern w:val="2"/>
          <w:u w:val="single"/>
          <w:lang w:eastAsia="ja-JP"/>
        </w:rPr>
      </w:pPr>
    </w:p>
    <w:p w14:paraId="1E7CFE85" w14:textId="7F5448E5" w:rsidR="00223E46" w:rsidRDefault="00223E46" w:rsidP="00223E46">
      <w:pPr>
        <w:spacing w:after="0"/>
        <w:jc w:val="both"/>
        <w:rPr>
          <w:rFonts w:cs="Arial"/>
          <w:b/>
          <w:kern w:val="2"/>
          <w:u w:val="single"/>
          <w:lang w:eastAsia="ja-JP"/>
        </w:rPr>
      </w:pPr>
      <w:r>
        <w:rPr>
          <w:rFonts w:cs="Arial"/>
          <w:b/>
          <w:kern w:val="2"/>
          <w:u w:val="single"/>
          <w:lang w:eastAsia="ja-JP"/>
        </w:rPr>
        <w:t xml:space="preserve">Proposal </w:t>
      </w:r>
      <w:r w:rsidR="00DE557D">
        <w:rPr>
          <w:rFonts w:cs="Arial"/>
          <w:b/>
          <w:kern w:val="2"/>
          <w:u w:val="single"/>
          <w:lang w:eastAsia="ja-JP"/>
        </w:rPr>
        <w:t>10</w:t>
      </w:r>
      <w:r w:rsidRPr="004B2392">
        <w:rPr>
          <w:rFonts w:cs="Arial"/>
          <w:b/>
          <w:kern w:val="2"/>
          <w:u w:val="single"/>
          <w:lang w:eastAsia="ja-JP"/>
        </w:rPr>
        <w:t xml:space="preserve">: </w:t>
      </w:r>
      <w:r>
        <w:rPr>
          <w:rFonts w:cs="Arial"/>
          <w:b/>
          <w:kern w:val="2"/>
          <w:u w:val="single"/>
          <w:lang w:eastAsia="ja-JP"/>
        </w:rPr>
        <w:t>If the DCI formats triggering UE transmissions with different priorities have different sizes, no other differentiation is needed; otherwise, the DCI formats are differentiated by RNTIs.</w:t>
      </w:r>
    </w:p>
    <w:p w14:paraId="118E8E25" w14:textId="77777777" w:rsidR="006065AB" w:rsidRDefault="006065AB" w:rsidP="006065AB">
      <w:pPr>
        <w:spacing w:after="0"/>
        <w:jc w:val="both"/>
        <w:rPr>
          <w:rFonts w:cs="Arial"/>
          <w:kern w:val="2"/>
          <w:lang w:eastAsia="ja-JP"/>
        </w:rPr>
      </w:pPr>
    </w:p>
    <w:p w14:paraId="099A9125" w14:textId="6B566D0F" w:rsidR="00223E46" w:rsidRPr="00966D74" w:rsidRDefault="00223E46" w:rsidP="00223E46">
      <w:pPr>
        <w:spacing w:after="0"/>
        <w:jc w:val="both"/>
        <w:rPr>
          <w:rFonts w:cs="Arial"/>
          <w:b/>
          <w:kern w:val="2"/>
          <w:u w:val="single"/>
          <w:lang w:eastAsia="ja-JP"/>
        </w:rPr>
      </w:pPr>
      <w:r>
        <w:rPr>
          <w:rFonts w:cs="Arial"/>
          <w:b/>
          <w:kern w:val="2"/>
          <w:u w:val="single"/>
          <w:lang w:eastAsia="ja-JP"/>
        </w:rPr>
        <w:t xml:space="preserve">Proposal </w:t>
      </w:r>
      <w:r w:rsidR="004B7F8C">
        <w:rPr>
          <w:rFonts w:cs="Arial"/>
          <w:b/>
          <w:kern w:val="2"/>
          <w:u w:val="single"/>
          <w:lang w:eastAsia="ja-JP"/>
        </w:rPr>
        <w:t>1</w:t>
      </w:r>
      <w:r w:rsidR="00DE557D">
        <w:rPr>
          <w:rFonts w:cs="Arial"/>
          <w:b/>
          <w:kern w:val="2"/>
          <w:u w:val="single"/>
          <w:lang w:eastAsia="ja-JP"/>
        </w:rPr>
        <w:t>1</w:t>
      </w:r>
      <w:r w:rsidRPr="004B2392">
        <w:rPr>
          <w:rFonts w:cs="Arial"/>
          <w:b/>
          <w:kern w:val="2"/>
          <w:u w:val="single"/>
          <w:lang w:eastAsia="ja-JP"/>
        </w:rPr>
        <w:t xml:space="preserve">: </w:t>
      </w:r>
      <w:r>
        <w:rPr>
          <w:rFonts w:cs="Arial"/>
          <w:b/>
          <w:kern w:val="2"/>
          <w:u w:val="single"/>
          <w:lang w:eastAsia="ja-JP"/>
        </w:rPr>
        <w:t>A UE determines a SR/CSI type/priority based on a configuration of the type for the corresponding PUCCH resource.</w:t>
      </w:r>
    </w:p>
    <w:p w14:paraId="1FB9ADB1" w14:textId="77777777" w:rsidR="00731DEA" w:rsidRDefault="00731DEA" w:rsidP="006065AB">
      <w:pPr>
        <w:spacing w:after="0"/>
        <w:jc w:val="both"/>
        <w:rPr>
          <w:rFonts w:cs="Arial"/>
          <w:kern w:val="2"/>
          <w:lang w:eastAsia="ja-JP"/>
        </w:rPr>
      </w:pPr>
    </w:p>
    <w:p w14:paraId="7A6DBF0F" w14:textId="16A426F0" w:rsidR="00223E46" w:rsidRDefault="00223E46" w:rsidP="00223E46">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00DE557D">
        <w:rPr>
          <w:rFonts w:eastAsia="SimSun" w:cs="Arial"/>
          <w:b/>
          <w:kern w:val="2"/>
          <w:u w:val="single"/>
          <w:lang w:eastAsia="zh-CN"/>
        </w:rPr>
        <w:t>2</w:t>
      </w:r>
      <w:r w:rsidRPr="00E14100">
        <w:rPr>
          <w:rFonts w:cs="Arial"/>
          <w:b/>
          <w:kern w:val="2"/>
          <w:u w:val="single"/>
          <w:lang w:eastAsia="ja-JP"/>
        </w:rPr>
        <w:t xml:space="preserve">: </w:t>
      </w:r>
      <w:r>
        <w:rPr>
          <w:rFonts w:cs="Arial"/>
          <w:b/>
          <w:kern w:val="2"/>
          <w:u w:val="single"/>
          <w:lang w:eastAsia="ja-JP"/>
        </w:rPr>
        <w:t xml:space="preserve">Support simultaneous PUSCH and PUCCH transmissions by a UE capable of UL CA. </w:t>
      </w:r>
    </w:p>
    <w:p w14:paraId="287B5808" w14:textId="77777777" w:rsidR="003A3D57" w:rsidRDefault="003A3D57" w:rsidP="006065AB">
      <w:pPr>
        <w:spacing w:after="0"/>
        <w:jc w:val="both"/>
        <w:rPr>
          <w:rFonts w:cs="Arial"/>
          <w:kern w:val="2"/>
          <w:lang w:eastAsia="ja-JP"/>
        </w:rPr>
      </w:pPr>
    </w:p>
    <w:p w14:paraId="1EED026D" w14:textId="77777777" w:rsidR="006065AB" w:rsidRDefault="006065AB" w:rsidP="00C651C5">
      <w:pPr>
        <w:spacing w:after="0"/>
        <w:jc w:val="both"/>
        <w:rPr>
          <w:rFonts w:cs="Arial"/>
          <w:kern w:val="2"/>
          <w:lang w:eastAsia="ja-JP"/>
        </w:rPr>
      </w:pPr>
    </w:p>
    <w:p w14:paraId="0582C912" w14:textId="77777777" w:rsidR="00A73BC1" w:rsidRPr="00A73BC1" w:rsidRDefault="00A73BC1" w:rsidP="00C651C5">
      <w:pPr>
        <w:spacing w:after="0"/>
        <w:jc w:val="both"/>
        <w:rPr>
          <w:rFonts w:cs="Arial"/>
          <w:kern w:val="2"/>
          <w:lang w:eastAsia="ja-JP"/>
        </w:rPr>
      </w:pPr>
      <w:r w:rsidRPr="00A73BC1">
        <w:rPr>
          <w:rFonts w:cs="Arial"/>
          <w:kern w:val="2"/>
          <w:lang w:eastAsia="ja-JP"/>
        </w:rPr>
        <w:t>In addition, the following are observed.</w:t>
      </w:r>
    </w:p>
    <w:p w14:paraId="0568773B" w14:textId="77777777" w:rsidR="00A73BC1" w:rsidRDefault="00A73BC1" w:rsidP="00C651C5">
      <w:pPr>
        <w:spacing w:after="0"/>
        <w:jc w:val="both"/>
        <w:rPr>
          <w:rFonts w:cs="Arial"/>
          <w:b/>
          <w:kern w:val="2"/>
          <w:u w:val="single"/>
          <w:lang w:eastAsia="ja-JP"/>
        </w:rPr>
      </w:pPr>
    </w:p>
    <w:p w14:paraId="7FA1A7BC" w14:textId="77777777" w:rsidR="002B3442" w:rsidRDefault="002B3442" w:rsidP="002B3442">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need to introduce additional sub-slot configurations (other than the 2-symbol and 7-symbol ones), or for a PUCCH resource to cross the slot boundary, or to support different PUCCH resource configurations for different sub-slots. </w:t>
      </w:r>
    </w:p>
    <w:p w14:paraId="4EA3F331" w14:textId="77777777" w:rsidR="00E21183" w:rsidRDefault="00E21183" w:rsidP="00966D74">
      <w:pPr>
        <w:spacing w:after="0"/>
        <w:jc w:val="both"/>
        <w:rPr>
          <w:rFonts w:cs="Arial"/>
          <w:b/>
          <w:kern w:val="2"/>
          <w:u w:val="single"/>
          <w:lang w:eastAsia="ja-JP"/>
        </w:rPr>
      </w:pPr>
    </w:p>
    <w:p w14:paraId="3F04B908" w14:textId="77777777" w:rsidR="002B3442" w:rsidRDefault="002B3442" w:rsidP="002B3442">
      <w:pPr>
        <w:spacing w:after="0"/>
        <w:jc w:val="both"/>
        <w:rPr>
          <w:rFonts w:cs="Arial"/>
          <w:b/>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2</w:t>
      </w:r>
      <w:r w:rsidRPr="00675B25">
        <w:rPr>
          <w:rFonts w:cs="Arial"/>
          <w:b/>
          <w:kern w:val="2"/>
          <w:u w:val="single"/>
          <w:lang w:eastAsia="ja-JP"/>
        </w:rPr>
        <w:t xml:space="preserve">: </w:t>
      </w:r>
      <w:r>
        <w:rPr>
          <w:rFonts w:cs="Arial"/>
          <w:kern w:val="2"/>
          <w:u w:val="single"/>
          <w:lang w:eastAsia="ja-JP"/>
        </w:rPr>
        <w:t>There is no need to define a maximum number of PUCCH transmissions with HARQ-ACK per slot for URLLC</w:t>
      </w:r>
      <w:r>
        <w:rPr>
          <w:rFonts w:cs="Arial"/>
          <w:b/>
          <w:kern w:val="2"/>
          <w:u w:val="single"/>
          <w:lang w:eastAsia="ja-JP"/>
        </w:rPr>
        <w:t xml:space="preserve">. </w:t>
      </w:r>
    </w:p>
    <w:p w14:paraId="088B6A1D" w14:textId="77777777" w:rsidR="00966D74" w:rsidRDefault="00966D74" w:rsidP="00966D74">
      <w:pPr>
        <w:spacing w:after="0"/>
        <w:jc w:val="both"/>
        <w:rPr>
          <w:rFonts w:cs="Arial"/>
          <w:kern w:val="2"/>
          <w:u w:val="single"/>
          <w:lang w:eastAsia="ja-JP"/>
        </w:rPr>
      </w:pPr>
    </w:p>
    <w:p w14:paraId="3255DB1E" w14:textId="77777777" w:rsidR="002B3442" w:rsidRDefault="002B3442" w:rsidP="002B3442">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3</w:t>
      </w:r>
      <w:r w:rsidRPr="00675B25">
        <w:rPr>
          <w:rFonts w:cs="Arial"/>
          <w:b/>
          <w:kern w:val="2"/>
          <w:u w:val="single"/>
          <w:lang w:eastAsia="ja-JP"/>
        </w:rPr>
        <w:t xml:space="preserve">: </w:t>
      </w:r>
      <w:r>
        <w:rPr>
          <w:rFonts w:cs="Arial"/>
          <w:kern w:val="2"/>
          <w:u w:val="single"/>
          <w:lang w:eastAsia="ja-JP"/>
        </w:rPr>
        <w:t xml:space="preserve">Type-1 HARQ-ACK codebook is not necessary or beneficial for Rel-16 URLLC. </w:t>
      </w:r>
    </w:p>
    <w:p w14:paraId="22C3DF6B" w14:textId="77777777" w:rsidR="002B3442" w:rsidRDefault="002B3442" w:rsidP="002B3442">
      <w:pPr>
        <w:spacing w:after="0"/>
        <w:jc w:val="both"/>
        <w:rPr>
          <w:rFonts w:cs="Arial"/>
          <w:kern w:val="2"/>
          <w:u w:val="single"/>
          <w:lang w:eastAsia="ja-JP"/>
        </w:rPr>
      </w:pPr>
    </w:p>
    <w:p w14:paraId="4F5ECFAE" w14:textId="77777777" w:rsidR="002B3442" w:rsidRPr="00675B25" w:rsidRDefault="002B3442" w:rsidP="002B3442">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4</w:t>
      </w:r>
      <w:r w:rsidRPr="00675B25">
        <w:rPr>
          <w:rFonts w:cs="Arial"/>
          <w:b/>
          <w:kern w:val="2"/>
          <w:u w:val="single"/>
          <w:lang w:eastAsia="ja-JP"/>
        </w:rPr>
        <w:t xml:space="preserve">: </w:t>
      </w:r>
      <w:r>
        <w:rPr>
          <w:rFonts w:cs="Arial"/>
          <w:kern w:val="2"/>
          <w:u w:val="single"/>
          <w:lang w:eastAsia="ja-JP"/>
        </w:rPr>
        <w:t>N</w:t>
      </w:r>
      <w:r w:rsidRPr="00675B25">
        <w:rPr>
          <w:rFonts w:cs="Arial"/>
          <w:kern w:val="2"/>
          <w:u w:val="single"/>
          <w:lang w:eastAsia="ja-JP"/>
        </w:rPr>
        <w:t xml:space="preserve">o changes are needed to the Rel-15 </w:t>
      </w:r>
      <w:r>
        <w:rPr>
          <w:rFonts w:cs="Arial"/>
          <w:kern w:val="2"/>
          <w:u w:val="single"/>
          <w:lang w:eastAsia="ja-JP"/>
        </w:rPr>
        <w:t>Type-2 HARQ-ACK codebook design to support Rel-16 URLLC</w:t>
      </w:r>
      <w:r w:rsidRPr="00675B25">
        <w:rPr>
          <w:rFonts w:cs="Arial"/>
          <w:kern w:val="2"/>
          <w:u w:val="single"/>
          <w:lang w:eastAsia="ja-JP"/>
        </w:rPr>
        <w:t>.</w:t>
      </w:r>
    </w:p>
    <w:p w14:paraId="5332DE3B" w14:textId="03522ED1" w:rsidR="00DF5101" w:rsidRDefault="00DF5101" w:rsidP="00C651C5">
      <w:pPr>
        <w:spacing w:after="0"/>
        <w:jc w:val="both"/>
        <w:rPr>
          <w:rFonts w:cs="Arial"/>
          <w:b/>
          <w:kern w:val="2"/>
          <w:u w:val="single"/>
          <w:lang w:eastAsia="ja-JP"/>
        </w:rPr>
      </w:pPr>
    </w:p>
    <w:p w14:paraId="2042D2CD" w14:textId="77777777" w:rsidR="002B3442" w:rsidRPr="00675B25" w:rsidRDefault="002B3442" w:rsidP="002B3442">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5</w:t>
      </w:r>
      <w:r w:rsidRPr="00675B25">
        <w:rPr>
          <w:rFonts w:cs="Arial"/>
          <w:b/>
          <w:kern w:val="2"/>
          <w:u w:val="single"/>
          <w:lang w:eastAsia="ja-JP"/>
        </w:rPr>
        <w:t xml:space="preserve">: </w:t>
      </w:r>
      <w:r>
        <w:rPr>
          <w:rFonts w:cs="Arial"/>
          <w:kern w:val="2"/>
          <w:u w:val="single"/>
          <w:lang w:eastAsia="ja-JP"/>
        </w:rPr>
        <w:t>There is no need for a UE to be configured or to dynamically determine to not provide HARQ-ACK</w:t>
      </w:r>
      <w:r w:rsidRPr="00675B25">
        <w:rPr>
          <w:rFonts w:cs="Arial"/>
          <w:kern w:val="2"/>
          <w:u w:val="single"/>
          <w:lang w:eastAsia="ja-JP"/>
        </w:rPr>
        <w:t>.</w:t>
      </w:r>
    </w:p>
    <w:p w14:paraId="02DAAAEC" w14:textId="3E9DBA50" w:rsidR="002B3442" w:rsidRDefault="002B3442" w:rsidP="00C651C5">
      <w:pPr>
        <w:spacing w:after="0"/>
        <w:jc w:val="both"/>
        <w:rPr>
          <w:rFonts w:cs="Arial"/>
          <w:b/>
          <w:kern w:val="2"/>
          <w:u w:val="single"/>
          <w:lang w:eastAsia="ja-JP"/>
        </w:rPr>
      </w:pPr>
    </w:p>
    <w:p w14:paraId="7CC25E6D" w14:textId="77777777" w:rsidR="002B3442" w:rsidRDefault="002B3442" w:rsidP="002B3442">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6</w:t>
      </w:r>
      <w:r w:rsidRPr="00675B25">
        <w:rPr>
          <w:rFonts w:cs="Arial"/>
          <w:b/>
          <w:kern w:val="2"/>
          <w:u w:val="single"/>
          <w:lang w:eastAsia="ja-JP"/>
        </w:rPr>
        <w:t xml:space="preserve">: </w:t>
      </w:r>
      <w:r>
        <w:rPr>
          <w:rFonts w:cs="Arial"/>
          <w:kern w:val="2"/>
          <w:u w:val="single"/>
          <w:lang w:eastAsia="ja-JP"/>
        </w:rPr>
        <w:t>For determining collisions among resources a UE would use to transmit channels/signals with different priorities, the resources are the ones the UE would use regardless of whether or not there are any collisions. No new specification support is needed.</w:t>
      </w:r>
    </w:p>
    <w:p w14:paraId="47AD653F" w14:textId="77777777" w:rsidR="002B3442" w:rsidRDefault="002B3442" w:rsidP="002B3442">
      <w:pPr>
        <w:spacing w:after="0"/>
        <w:jc w:val="both"/>
        <w:rPr>
          <w:rFonts w:cs="Arial"/>
          <w:kern w:val="2"/>
          <w:u w:val="single"/>
          <w:lang w:eastAsia="ja-JP"/>
        </w:rPr>
      </w:pPr>
    </w:p>
    <w:p w14:paraId="62120038" w14:textId="77777777" w:rsidR="002B3442" w:rsidRDefault="002B3442" w:rsidP="002B3442">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7</w:t>
      </w:r>
      <w:r w:rsidRPr="00675B25">
        <w:rPr>
          <w:rFonts w:cs="Arial"/>
          <w:b/>
          <w:kern w:val="2"/>
          <w:u w:val="single"/>
          <w:lang w:eastAsia="ja-JP"/>
        </w:rPr>
        <w:t xml:space="preserve">: </w:t>
      </w:r>
      <w:r>
        <w:rPr>
          <w:rFonts w:cs="Arial"/>
          <w:kern w:val="2"/>
          <w:u w:val="single"/>
          <w:lang w:eastAsia="ja-JP"/>
        </w:rPr>
        <w:t>For determining a PUSCH/PUCCH resource to transmit UCI for a given priority type, the Rel-15 procedures can apply regardless of the priority type.</w:t>
      </w:r>
    </w:p>
    <w:p w14:paraId="44016D66" w14:textId="679F587B" w:rsidR="002B3442" w:rsidRDefault="002B3442" w:rsidP="00C651C5">
      <w:pPr>
        <w:spacing w:after="0"/>
        <w:jc w:val="both"/>
        <w:rPr>
          <w:rFonts w:cs="Arial"/>
          <w:b/>
          <w:kern w:val="2"/>
          <w:u w:val="single"/>
          <w:lang w:eastAsia="ja-JP"/>
        </w:rPr>
      </w:pPr>
    </w:p>
    <w:p w14:paraId="4D67AE54" w14:textId="77777777" w:rsidR="00111694" w:rsidRPr="003C7DE0" w:rsidRDefault="00111694" w:rsidP="00111694">
      <w:pPr>
        <w:spacing w:after="0"/>
        <w:jc w:val="both"/>
        <w:rPr>
          <w:u w:val="single"/>
          <w:lang w:eastAsia="ja-JP"/>
        </w:rPr>
      </w:pPr>
      <w:r w:rsidRPr="003C7DE0">
        <w:rPr>
          <w:b/>
          <w:bCs/>
          <w:u w:val="single"/>
          <w:lang w:eastAsia="ja-JP"/>
        </w:rPr>
        <w:t xml:space="preserve">Observation </w:t>
      </w:r>
      <w:r>
        <w:rPr>
          <w:b/>
          <w:bCs/>
          <w:u w:val="single"/>
          <w:lang w:eastAsia="ja-JP"/>
        </w:rPr>
        <w:t>9</w:t>
      </w:r>
      <w:r w:rsidRPr="003C7DE0">
        <w:rPr>
          <w:u w:val="single"/>
          <w:lang w:eastAsia="ja-JP"/>
        </w:rPr>
        <w:t xml:space="preserve">: </w:t>
      </w:r>
      <w:r>
        <w:rPr>
          <w:u w:val="single"/>
          <w:lang w:eastAsia="ja-JP"/>
        </w:rPr>
        <w:t>A collision between CG-PUSCH and PUCCH with HARQ-ACK can be handled by UE implementation</w:t>
      </w:r>
      <w:r w:rsidRPr="003C7DE0">
        <w:rPr>
          <w:u w:val="single"/>
          <w:lang w:eastAsia="ja-JP"/>
        </w:rPr>
        <w:t xml:space="preserve">.  </w:t>
      </w:r>
    </w:p>
    <w:p w14:paraId="6712555A" w14:textId="1D97A78E" w:rsidR="002B3442" w:rsidRDefault="002B3442" w:rsidP="00C651C5">
      <w:pPr>
        <w:spacing w:after="0"/>
        <w:jc w:val="both"/>
        <w:rPr>
          <w:rFonts w:cs="Arial"/>
          <w:b/>
          <w:kern w:val="2"/>
          <w:u w:val="single"/>
          <w:lang w:eastAsia="ja-JP"/>
        </w:rPr>
      </w:pPr>
    </w:p>
    <w:p w14:paraId="5E03C0A9" w14:textId="77777777" w:rsidR="00111694" w:rsidRDefault="00111694" w:rsidP="00C651C5">
      <w:pPr>
        <w:spacing w:after="0"/>
        <w:jc w:val="both"/>
        <w:rPr>
          <w:rFonts w:cs="Arial"/>
          <w:b/>
          <w:kern w:val="2"/>
          <w:u w:val="single"/>
          <w:lang w:eastAsia="ja-JP"/>
        </w:rPr>
      </w:pPr>
    </w:p>
    <w:p w14:paraId="618463B6" w14:textId="77777777" w:rsidR="00AD1D2D" w:rsidRPr="00D12FFD" w:rsidRDefault="00AD1D2D" w:rsidP="00C651C5">
      <w:pPr>
        <w:spacing w:after="0"/>
        <w:jc w:val="both"/>
        <w:rPr>
          <w:lang w:eastAsia="ko-KR"/>
        </w:rPr>
      </w:pPr>
    </w:p>
    <w:p w14:paraId="2EF214A3"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180E6AB0" w14:textId="340610DA" w:rsidR="00C30797" w:rsidRPr="008C1C3A" w:rsidRDefault="00C30797" w:rsidP="00C30797">
      <w:pPr>
        <w:pStyle w:val="Reference0"/>
        <w:numPr>
          <w:ilvl w:val="0"/>
          <w:numId w:val="15"/>
        </w:numPr>
        <w:spacing w:after="60"/>
      </w:pPr>
      <w:r>
        <w:t>TS 38.213 v15.</w:t>
      </w:r>
      <w:r w:rsidR="00361F12">
        <w:t>6</w:t>
      </w:r>
      <w:r>
        <w:t>.0</w:t>
      </w:r>
      <w:r w:rsidRPr="00C44A43">
        <w:t>, “</w:t>
      </w:r>
      <w:r>
        <w:t>NR; Physical layer procedures for control”</w:t>
      </w:r>
    </w:p>
    <w:p w14:paraId="7C1FA1A0" w14:textId="719A4A57" w:rsidR="003A3D57" w:rsidRPr="00B83ABA" w:rsidRDefault="00072F59" w:rsidP="003A3D57">
      <w:pPr>
        <w:widowControl w:val="0"/>
        <w:numPr>
          <w:ilvl w:val="0"/>
          <w:numId w:val="15"/>
        </w:numPr>
        <w:spacing w:after="60"/>
        <w:jc w:val="both"/>
        <w:rPr>
          <w:rFonts w:eastAsia="SimSun"/>
          <w:lang w:eastAsia="zh-CN"/>
        </w:rPr>
      </w:pPr>
      <w:r w:rsidRPr="00A80704">
        <w:rPr>
          <w:lang w:eastAsia="ja-JP"/>
        </w:rPr>
        <w:t>R1-19</w:t>
      </w:r>
      <w:r w:rsidR="007230B1">
        <w:rPr>
          <w:lang w:eastAsia="ja-JP"/>
        </w:rPr>
        <w:t>10483</w:t>
      </w:r>
      <w:r w:rsidR="00477008" w:rsidRPr="00A80704">
        <w:rPr>
          <w:lang w:eastAsia="ja-JP"/>
        </w:rPr>
        <w:t>, “</w:t>
      </w:r>
      <w:r w:rsidR="00355BF7" w:rsidRPr="00A80704">
        <w:rPr>
          <w:rFonts w:eastAsia="SimSun"/>
          <w:lang w:eastAsia="zh-CN"/>
        </w:rPr>
        <w:t>DL Control</w:t>
      </w:r>
      <w:r w:rsidR="00355BF7" w:rsidRPr="00A80704">
        <w:t xml:space="preserve"> for URLLC</w:t>
      </w:r>
      <w:r w:rsidR="00477008" w:rsidRPr="00A80704">
        <w:rPr>
          <w:lang w:eastAsia="ja-JP"/>
        </w:rPr>
        <w:t xml:space="preserve">”, </w:t>
      </w:r>
      <w:r w:rsidR="00355BF7" w:rsidRPr="00A80704">
        <w:rPr>
          <w:lang w:eastAsia="ja-JP"/>
        </w:rPr>
        <w:t>Samsung</w:t>
      </w:r>
    </w:p>
    <w:p w14:paraId="755D3E5E" w14:textId="50D9DB0E" w:rsidR="00B83ABA" w:rsidRPr="00A80704" w:rsidRDefault="00B83ABA" w:rsidP="003A3D57">
      <w:pPr>
        <w:widowControl w:val="0"/>
        <w:numPr>
          <w:ilvl w:val="0"/>
          <w:numId w:val="15"/>
        </w:numPr>
        <w:spacing w:after="60"/>
        <w:jc w:val="both"/>
        <w:rPr>
          <w:rFonts w:eastAsia="SimSun"/>
          <w:lang w:eastAsia="zh-CN"/>
        </w:rPr>
      </w:pPr>
      <w:r>
        <w:rPr>
          <w:lang w:eastAsia="ja-JP"/>
        </w:rPr>
        <w:t>RP-192324, “Revised WID: Support of NR Industrial Internet of Things (IoT)”</w:t>
      </w:r>
    </w:p>
    <w:sectPr w:rsidR="00B83ABA" w:rsidRPr="00A80704" w:rsidSect="005423F6">
      <w:headerReference w:type="default" r:id="rId15"/>
      <w:footerReference w:type="even" r:id="rId16"/>
      <w:footerReference w:type="default" r:id="rId17"/>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5C64F" w14:textId="77777777" w:rsidR="005D0BD6" w:rsidRPr="00C47AD2" w:rsidRDefault="005D0BD6">
      <w:pPr>
        <w:rPr>
          <w:rFonts w:ascii="Arial" w:hAnsi="Arial"/>
          <w:sz w:val="12"/>
        </w:rPr>
      </w:pPr>
      <w:r>
        <w:separator/>
      </w:r>
    </w:p>
  </w:endnote>
  <w:endnote w:type="continuationSeparator" w:id="0">
    <w:p w14:paraId="7EDD2B4A" w14:textId="77777777" w:rsidR="005D0BD6" w:rsidRPr="00C47AD2" w:rsidRDefault="005D0BD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otum">
    <w:altName w:val="µ¸¿ò"/>
    <w:panose1 w:val="020B0600000101010101"/>
    <w:charset w:val="81"/>
    <w:family w:val="swiss"/>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47D82" w14:textId="77777777" w:rsidR="00223E46" w:rsidRDefault="00223E4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9F98D3" w14:textId="77777777" w:rsidR="00223E46" w:rsidRDefault="00223E4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EC1A2" w14:textId="77777777" w:rsidR="00223E46" w:rsidRDefault="00223E4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23A7651B" w14:textId="77777777" w:rsidR="00223E46" w:rsidRDefault="00223E4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9C7B4" w14:textId="77777777" w:rsidR="005D0BD6" w:rsidRPr="00C47AD2" w:rsidRDefault="005D0BD6">
      <w:pPr>
        <w:rPr>
          <w:rFonts w:ascii="Arial" w:hAnsi="Arial"/>
          <w:sz w:val="12"/>
        </w:rPr>
      </w:pPr>
      <w:r>
        <w:separator/>
      </w:r>
    </w:p>
  </w:footnote>
  <w:footnote w:type="continuationSeparator" w:id="0">
    <w:p w14:paraId="481B67BC" w14:textId="77777777" w:rsidR="005D0BD6" w:rsidRPr="00C47AD2" w:rsidRDefault="005D0BD6">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3189D" w14:textId="77777777" w:rsidR="00223E46" w:rsidRDefault="00223E46">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4005A3"/>
    <w:multiLevelType w:val="hybridMultilevel"/>
    <w:tmpl w:val="421A40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0532D"/>
    <w:multiLevelType w:val="hybridMultilevel"/>
    <w:tmpl w:val="3300E1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43CA6C1D"/>
    <w:multiLevelType w:val="hybridMultilevel"/>
    <w:tmpl w:val="C932FF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137E50"/>
    <w:multiLevelType w:val="hybridMultilevel"/>
    <w:tmpl w:val="1AEE6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2" w15:restartNumberingAfterBreak="0">
    <w:nsid w:val="637553AC"/>
    <w:multiLevelType w:val="hybridMultilevel"/>
    <w:tmpl w:val="C932FF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8"/>
  </w:num>
  <w:num w:numId="6">
    <w:abstractNumId w:val="28"/>
  </w:num>
  <w:num w:numId="7">
    <w:abstractNumId w:val="19"/>
  </w:num>
  <w:num w:numId="8">
    <w:abstractNumId w:val="16"/>
  </w:num>
  <w:num w:numId="9">
    <w:abstractNumId w:val="25"/>
  </w:num>
  <w:num w:numId="10">
    <w:abstractNumId w:val="4"/>
  </w:num>
  <w:num w:numId="11">
    <w:abstractNumId w:val="7"/>
  </w:num>
  <w:num w:numId="12">
    <w:abstractNumId w:val="2"/>
  </w:num>
  <w:num w:numId="13">
    <w:abstractNumId w:val="27"/>
  </w:num>
  <w:num w:numId="14">
    <w:abstractNumId w:val="21"/>
  </w:num>
  <w:num w:numId="15">
    <w:abstractNumId w:val="26"/>
  </w:num>
  <w:num w:numId="16">
    <w:abstractNumId w:val="23"/>
  </w:num>
  <w:num w:numId="17">
    <w:abstractNumId w:val="6"/>
  </w:num>
  <w:num w:numId="18">
    <w:abstractNumId w:val="15"/>
  </w:num>
  <w:num w:numId="19">
    <w:abstractNumId w:val="17"/>
  </w:num>
  <w:num w:numId="20">
    <w:abstractNumId w:val="20"/>
  </w:num>
  <w:num w:numId="21">
    <w:abstractNumId w:val="8"/>
  </w:num>
  <w:num w:numId="22">
    <w:abstractNumId w:val="14"/>
  </w:num>
  <w:num w:numId="23">
    <w:abstractNumId w:val="22"/>
  </w:num>
  <w:num w:numId="24">
    <w:abstractNumId w:val="5"/>
  </w:num>
  <w:num w:numId="25">
    <w:abstractNumId w:val="11"/>
  </w:num>
  <w:num w:numId="26">
    <w:abstractNumId w:val="10"/>
  </w:num>
  <w:num w:numId="27">
    <w:abstractNumId w:val="15"/>
  </w:num>
  <w:num w:numId="28">
    <w:abstractNumId w:val="9"/>
  </w:num>
  <w:num w:numId="2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159"/>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9"/>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077C"/>
    <w:rsid w:val="00081042"/>
    <w:rsid w:val="00082034"/>
    <w:rsid w:val="000820E9"/>
    <w:rsid w:val="000822F9"/>
    <w:rsid w:val="000832F9"/>
    <w:rsid w:val="0008337A"/>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6B2"/>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288"/>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DA4"/>
    <w:rsid w:val="00110E79"/>
    <w:rsid w:val="00110FB2"/>
    <w:rsid w:val="0011105B"/>
    <w:rsid w:val="0011118B"/>
    <w:rsid w:val="00111376"/>
    <w:rsid w:val="0011157C"/>
    <w:rsid w:val="00111694"/>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9B5"/>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3F4"/>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C6C"/>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0C9C"/>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46"/>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1F1"/>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74"/>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7DB"/>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75"/>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B09"/>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42"/>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645"/>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894"/>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97A"/>
    <w:rsid w:val="00301C3C"/>
    <w:rsid w:val="00301D39"/>
    <w:rsid w:val="0030272F"/>
    <w:rsid w:val="003027E3"/>
    <w:rsid w:val="003033DB"/>
    <w:rsid w:val="00303C57"/>
    <w:rsid w:val="00304B58"/>
    <w:rsid w:val="00304F39"/>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361C"/>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AEB"/>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BF7"/>
    <w:rsid w:val="00355E05"/>
    <w:rsid w:val="00356978"/>
    <w:rsid w:val="00356A84"/>
    <w:rsid w:val="00356F24"/>
    <w:rsid w:val="003571E7"/>
    <w:rsid w:val="0035726B"/>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1F12"/>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AC9"/>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2C"/>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D57"/>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084"/>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C7DE0"/>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295"/>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92B"/>
    <w:rsid w:val="003F4C40"/>
    <w:rsid w:val="003F54F7"/>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ACA"/>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A91"/>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8B6"/>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E3F"/>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2B0F"/>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4C4"/>
    <w:rsid w:val="004A3710"/>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09B"/>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8C"/>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59C"/>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765"/>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BC6"/>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6FEC"/>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6E7"/>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3D3E"/>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4"/>
    <w:rsid w:val="005B66BE"/>
    <w:rsid w:val="005B67E4"/>
    <w:rsid w:val="005B6A8A"/>
    <w:rsid w:val="005B6B94"/>
    <w:rsid w:val="005B6BA8"/>
    <w:rsid w:val="005B702D"/>
    <w:rsid w:val="005B716D"/>
    <w:rsid w:val="005B7526"/>
    <w:rsid w:val="005C01D1"/>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033"/>
    <w:rsid w:val="005C5393"/>
    <w:rsid w:val="005C59D3"/>
    <w:rsid w:val="005C5EF0"/>
    <w:rsid w:val="005C6374"/>
    <w:rsid w:val="005C656F"/>
    <w:rsid w:val="005C6A3A"/>
    <w:rsid w:val="005C7548"/>
    <w:rsid w:val="005C784E"/>
    <w:rsid w:val="005C7AA3"/>
    <w:rsid w:val="005C7B4A"/>
    <w:rsid w:val="005D04C8"/>
    <w:rsid w:val="005D0BD6"/>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09"/>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428"/>
    <w:rsid w:val="005E55FA"/>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0"/>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16E"/>
    <w:rsid w:val="006E04A1"/>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0A3"/>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3A2"/>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0B1"/>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28F"/>
    <w:rsid w:val="007633C7"/>
    <w:rsid w:val="0076366B"/>
    <w:rsid w:val="00763726"/>
    <w:rsid w:val="0076388F"/>
    <w:rsid w:val="007640A9"/>
    <w:rsid w:val="0076432B"/>
    <w:rsid w:val="00764B02"/>
    <w:rsid w:val="00764EA5"/>
    <w:rsid w:val="00764F01"/>
    <w:rsid w:val="00765027"/>
    <w:rsid w:val="007656AA"/>
    <w:rsid w:val="00765B10"/>
    <w:rsid w:val="00765C33"/>
    <w:rsid w:val="00765C8C"/>
    <w:rsid w:val="00766109"/>
    <w:rsid w:val="007661AC"/>
    <w:rsid w:val="0076635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652"/>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86C"/>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6D"/>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C6F"/>
    <w:rsid w:val="007C5EBD"/>
    <w:rsid w:val="007C5FE0"/>
    <w:rsid w:val="007C6198"/>
    <w:rsid w:val="007C6732"/>
    <w:rsid w:val="007C6D77"/>
    <w:rsid w:val="007C7033"/>
    <w:rsid w:val="007C74E0"/>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A74"/>
    <w:rsid w:val="007E42CA"/>
    <w:rsid w:val="007E44AC"/>
    <w:rsid w:val="007E473D"/>
    <w:rsid w:val="007E482A"/>
    <w:rsid w:val="007E50AB"/>
    <w:rsid w:val="007E520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33"/>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4FD"/>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464"/>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12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63A"/>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DB"/>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4FF1"/>
    <w:rsid w:val="00915018"/>
    <w:rsid w:val="00915156"/>
    <w:rsid w:val="009154A7"/>
    <w:rsid w:val="0091588E"/>
    <w:rsid w:val="00915B44"/>
    <w:rsid w:val="00915BF9"/>
    <w:rsid w:val="00916219"/>
    <w:rsid w:val="00916615"/>
    <w:rsid w:val="0091661B"/>
    <w:rsid w:val="00916ABC"/>
    <w:rsid w:val="00916D9E"/>
    <w:rsid w:val="00916DFD"/>
    <w:rsid w:val="0091790E"/>
    <w:rsid w:val="00920846"/>
    <w:rsid w:val="009208C7"/>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BFD"/>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6D74"/>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49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64F"/>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0B5"/>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82A"/>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5FC3"/>
    <w:rsid w:val="009A6555"/>
    <w:rsid w:val="009A68BF"/>
    <w:rsid w:val="009A6A6D"/>
    <w:rsid w:val="009A6D8A"/>
    <w:rsid w:val="009A75C3"/>
    <w:rsid w:val="009A7DA1"/>
    <w:rsid w:val="009A7EC1"/>
    <w:rsid w:val="009A7F8F"/>
    <w:rsid w:val="009B009C"/>
    <w:rsid w:val="009B022C"/>
    <w:rsid w:val="009B04CB"/>
    <w:rsid w:val="009B055A"/>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2DE"/>
    <w:rsid w:val="009F45F9"/>
    <w:rsid w:val="009F474F"/>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021"/>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837"/>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F56"/>
    <w:rsid w:val="00A3654B"/>
    <w:rsid w:val="00A36580"/>
    <w:rsid w:val="00A365A2"/>
    <w:rsid w:val="00A369E7"/>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3EAC"/>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1DE"/>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9BC"/>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77853"/>
    <w:rsid w:val="00A80035"/>
    <w:rsid w:val="00A80704"/>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187"/>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1E2"/>
    <w:rsid w:val="00AB32B7"/>
    <w:rsid w:val="00AB3A39"/>
    <w:rsid w:val="00AB3B1A"/>
    <w:rsid w:val="00AB3C47"/>
    <w:rsid w:val="00AB3D53"/>
    <w:rsid w:val="00AB41DD"/>
    <w:rsid w:val="00AB4247"/>
    <w:rsid w:val="00AB424D"/>
    <w:rsid w:val="00AB47BA"/>
    <w:rsid w:val="00AB4ACD"/>
    <w:rsid w:val="00AB4B74"/>
    <w:rsid w:val="00AB4DC8"/>
    <w:rsid w:val="00AB51D4"/>
    <w:rsid w:val="00AB52F6"/>
    <w:rsid w:val="00AB536D"/>
    <w:rsid w:val="00AB549F"/>
    <w:rsid w:val="00AB58B1"/>
    <w:rsid w:val="00AB63B3"/>
    <w:rsid w:val="00AB6437"/>
    <w:rsid w:val="00AB669B"/>
    <w:rsid w:val="00AB68C7"/>
    <w:rsid w:val="00AB6B2C"/>
    <w:rsid w:val="00AB7290"/>
    <w:rsid w:val="00AB73C3"/>
    <w:rsid w:val="00AB7B9F"/>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6B8"/>
    <w:rsid w:val="00AC3708"/>
    <w:rsid w:val="00AC3908"/>
    <w:rsid w:val="00AC3C9B"/>
    <w:rsid w:val="00AC3E0B"/>
    <w:rsid w:val="00AC3EF2"/>
    <w:rsid w:val="00AC4120"/>
    <w:rsid w:val="00AC4369"/>
    <w:rsid w:val="00AC44CC"/>
    <w:rsid w:val="00AC451C"/>
    <w:rsid w:val="00AC451D"/>
    <w:rsid w:val="00AC45D8"/>
    <w:rsid w:val="00AC4A6A"/>
    <w:rsid w:val="00AC4CAB"/>
    <w:rsid w:val="00AC5039"/>
    <w:rsid w:val="00AC5685"/>
    <w:rsid w:val="00AC58CD"/>
    <w:rsid w:val="00AC593C"/>
    <w:rsid w:val="00AC597B"/>
    <w:rsid w:val="00AC5BDE"/>
    <w:rsid w:val="00AC5CFB"/>
    <w:rsid w:val="00AC5E03"/>
    <w:rsid w:val="00AC5FF7"/>
    <w:rsid w:val="00AC60B9"/>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D2D"/>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939"/>
    <w:rsid w:val="00AD6C0A"/>
    <w:rsid w:val="00AD6C2D"/>
    <w:rsid w:val="00AD6F4E"/>
    <w:rsid w:val="00AD713B"/>
    <w:rsid w:val="00AD716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87D"/>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4DA5"/>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1F7B"/>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F4D"/>
    <w:rsid w:val="00B2133C"/>
    <w:rsid w:val="00B2152A"/>
    <w:rsid w:val="00B21F6E"/>
    <w:rsid w:val="00B226F0"/>
    <w:rsid w:val="00B22BBB"/>
    <w:rsid w:val="00B22DC2"/>
    <w:rsid w:val="00B2318E"/>
    <w:rsid w:val="00B2333A"/>
    <w:rsid w:val="00B23372"/>
    <w:rsid w:val="00B236F5"/>
    <w:rsid w:val="00B23A7F"/>
    <w:rsid w:val="00B23FCC"/>
    <w:rsid w:val="00B244F1"/>
    <w:rsid w:val="00B2453B"/>
    <w:rsid w:val="00B24CE5"/>
    <w:rsid w:val="00B2508F"/>
    <w:rsid w:val="00B25B57"/>
    <w:rsid w:val="00B25BA8"/>
    <w:rsid w:val="00B26041"/>
    <w:rsid w:val="00B2619E"/>
    <w:rsid w:val="00B262D3"/>
    <w:rsid w:val="00B26551"/>
    <w:rsid w:val="00B266C3"/>
    <w:rsid w:val="00B27266"/>
    <w:rsid w:val="00B273FF"/>
    <w:rsid w:val="00B27895"/>
    <w:rsid w:val="00B30188"/>
    <w:rsid w:val="00B30796"/>
    <w:rsid w:val="00B30B70"/>
    <w:rsid w:val="00B30E4D"/>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1C6"/>
    <w:rsid w:val="00B722E2"/>
    <w:rsid w:val="00B72916"/>
    <w:rsid w:val="00B72AF3"/>
    <w:rsid w:val="00B731B2"/>
    <w:rsid w:val="00B7375A"/>
    <w:rsid w:val="00B73DE0"/>
    <w:rsid w:val="00B74216"/>
    <w:rsid w:val="00B74A3F"/>
    <w:rsid w:val="00B74D6B"/>
    <w:rsid w:val="00B74E90"/>
    <w:rsid w:val="00B759C6"/>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ABA"/>
    <w:rsid w:val="00B83D25"/>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3EFD"/>
    <w:rsid w:val="00BC4370"/>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5F8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29F"/>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B72"/>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1CC"/>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209"/>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619"/>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D7"/>
    <w:rsid w:val="00C84189"/>
    <w:rsid w:val="00C842E0"/>
    <w:rsid w:val="00C84B50"/>
    <w:rsid w:val="00C851A1"/>
    <w:rsid w:val="00C85823"/>
    <w:rsid w:val="00C858AA"/>
    <w:rsid w:val="00C8622E"/>
    <w:rsid w:val="00C862AA"/>
    <w:rsid w:val="00C86697"/>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527"/>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B58"/>
    <w:rsid w:val="00CC5D85"/>
    <w:rsid w:val="00CC6289"/>
    <w:rsid w:val="00CC6676"/>
    <w:rsid w:val="00CC6BBC"/>
    <w:rsid w:val="00CC6C07"/>
    <w:rsid w:val="00CC714C"/>
    <w:rsid w:val="00CC7C34"/>
    <w:rsid w:val="00CC7DC8"/>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5D9B"/>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5D"/>
    <w:rsid w:val="00CF2DC1"/>
    <w:rsid w:val="00CF3382"/>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D9A"/>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840"/>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4E4"/>
    <w:rsid w:val="00D40D84"/>
    <w:rsid w:val="00D40D93"/>
    <w:rsid w:val="00D40FA8"/>
    <w:rsid w:val="00D412C2"/>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5F8"/>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8B"/>
    <w:rsid w:val="00D5389A"/>
    <w:rsid w:val="00D53C36"/>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0F6"/>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1FB9"/>
    <w:rsid w:val="00D930F4"/>
    <w:rsid w:val="00D936EB"/>
    <w:rsid w:val="00D93A5F"/>
    <w:rsid w:val="00D93A7D"/>
    <w:rsid w:val="00D93C47"/>
    <w:rsid w:val="00D93CA6"/>
    <w:rsid w:val="00D9405C"/>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54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9CA"/>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0CB"/>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0DC"/>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57D"/>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183"/>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B7"/>
    <w:rsid w:val="00E26ED2"/>
    <w:rsid w:val="00E275A0"/>
    <w:rsid w:val="00E27B59"/>
    <w:rsid w:val="00E27CA8"/>
    <w:rsid w:val="00E30396"/>
    <w:rsid w:val="00E30C38"/>
    <w:rsid w:val="00E30CFE"/>
    <w:rsid w:val="00E30D93"/>
    <w:rsid w:val="00E30FE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72B"/>
    <w:rsid w:val="00E5385A"/>
    <w:rsid w:val="00E53B62"/>
    <w:rsid w:val="00E53C2C"/>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4"/>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3C0"/>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A96"/>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E7A64"/>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4D68"/>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AD"/>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5CC"/>
    <w:rsid w:val="00F32B5C"/>
    <w:rsid w:val="00F32E74"/>
    <w:rsid w:val="00F32ECE"/>
    <w:rsid w:val="00F330FF"/>
    <w:rsid w:val="00F33AFB"/>
    <w:rsid w:val="00F3402F"/>
    <w:rsid w:val="00F340D6"/>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6F64"/>
    <w:rsid w:val="00F4772A"/>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5B3"/>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BF8"/>
    <w:rsid w:val="00FC2C39"/>
    <w:rsid w:val="00FC2ED5"/>
    <w:rsid w:val="00FC2EFB"/>
    <w:rsid w:val="00FC2FF9"/>
    <w:rsid w:val="00FC30D9"/>
    <w:rsid w:val="00FC31EC"/>
    <w:rsid w:val="00FC38A1"/>
    <w:rsid w:val="00FC3998"/>
    <w:rsid w:val="00FC3EA6"/>
    <w:rsid w:val="00FC4AA1"/>
    <w:rsid w:val="00FC4C80"/>
    <w:rsid w:val="00FC4CB9"/>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4F5"/>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6B77F"/>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5297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6C528A-1A28-4AE4-8D60-70E581F84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4970</TotalTime>
  <Pages>7</Pages>
  <Words>3710</Words>
  <Characters>21152</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152</cp:revision>
  <cp:lastPrinted>2010-03-24T02:20:00Z</cp:lastPrinted>
  <dcterms:created xsi:type="dcterms:W3CDTF">2019-03-25T20:00:00Z</dcterms:created>
  <dcterms:modified xsi:type="dcterms:W3CDTF">2019-10-04T17:43:00Z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